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A3" w:rsidRPr="001A4AA3" w:rsidRDefault="00C10ECE" w:rsidP="003C1582">
      <w:pPr>
        <w:rPr>
          <w:b/>
          <w:sz w:val="28"/>
          <w:szCs w:val="28"/>
        </w:rPr>
      </w:pPr>
      <w:r w:rsidRPr="001A4AA3">
        <w:rPr>
          <w:b/>
          <w:sz w:val="28"/>
          <w:szCs w:val="28"/>
        </w:rPr>
        <w:t>Каким должен быть состав комиссии по расследованию несчастного случая на производстве</w:t>
      </w:r>
      <w:bookmarkStart w:id="0" w:name="_GoBack"/>
      <w:bookmarkEnd w:id="0"/>
      <w:r w:rsidRPr="001A4AA3">
        <w:rPr>
          <w:b/>
          <w:sz w:val="28"/>
          <w:szCs w:val="28"/>
        </w:rPr>
        <w:t xml:space="preserve">  </w:t>
      </w:r>
    </w:p>
    <w:p w:rsidR="00C10ECE" w:rsidRDefault="00C10ECE" w:rsidP="003C1582">
      <w:pPr>
        <w:rPr>
          <w:sz w:val="28"/>
          <w:szCs w:val="28"/>
        </w:rPr>
      </w:pPr>
      <w:r>
        <w:rPr>
          <w:sz w:val="28"/>
          <w:szCs w:val="28"/>
        </w:rPr>
        <w:t>Зависит ли состав комиссии от того – был ли пострадавший членом профсоюза или не был</w:t>
      </w:r>
      <w:r w:rsidRPr="00C10ECE">
        <w:rPr>
          <w:sz w:val="28"/>
          <w:szCs w:val="28"/>
        </w:rPr>
        <w:t>?</w:t>
      </w:r>
    </w:p>
    <w:p w:rsidR="00C10ECE" w:rsidRDefault="00C10ECE" w:rsidP="003C1582">
      <w:pPr>
        <w:rPr>
          <w:sz w:val="28"/>
          <w:szCs w:val="28"/>
        </w:rPr>
      </w:pPr>
      <w:r>
        <w:rPr>
          <w:sz w:val="28"/>
          <w:szCs w:val="28"/>
        </w:rPr>
        <w:t>Состав комиссии по расследованию несчастного случая не зависит от членства (либо от отсутствия такового) пострадавшего в профсоюзе и определен ст. 229 Трудового кодекса РФ.</w:t>
      </w:r>
    </w:p>
    <w:p w:rsidR="00C10ECE" w:rsidRDefault="00C10ECE" w:rsidP="003C1582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по расследованию несчастного случая, не относящегося к категории </w:t>
      </w:r>
      <w:proofErr w:type="gramStart"/>
      <w:r>
        <w:rPr>
          <w:sz w:val="28"/>
          <w:szCs w:val="28"/>
        </w:rPr>
        <w:t>групповых</w:t>
      </w:r>
      <w:proofErr w:type="gramEnd"/>
      <w:r>
        <w:rPr>
          <w:sz w:val="28"/>
          <w:szCs w:val="28"/>
        </w:rPr>
        <w:t>, тяжелых и смертельных, включаются:</w:t>
      </w:r>
    </w:p>
    <w:p w:rsidR="00C10ECE" w:rsidRDefault="00C10ECE" w:rsidP="003C1582">
      <w:pPr>
        <w:rPr>
          <w:sz w:val="28"/>
          <w:szCs w:val="28"/>
        </w:rPr>
      </w:pPr>
      <w:r>
        <w:rPr>
          <w:sz w:val="28"/>
          <w:szCs w:val="28"/>
        </w:rPr>
        <w:t>- специалист по охране труда или лицо, назначенное ответственным за организацию работы по охране труда приказом (распоряжением) работодателя;</w:t>
      </w:r>
    </w:p>
    <w:p w:rsidR="00C10ECE" w:rsidRDefault="00C10ECE" w:rsidP="003C158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D7F">
        <w:rPr>
          <w:sz w:val="28"/>
          <w:szCs w:val="28"/>
        </w:rPr>
        <w:t>представители работодателя;</w:t>
      </w:r>
    </w:p>
    <w:p w:rsidR="00F64D7F" w:rsidRDefault="00F64D7F" w:rsidP="003C1582">
      <w:pPr>
        <w:rPr>
          <w:sz w:val="28"/>
          <w:szCs w:val="28"/>
        </w:rPr>
      </w:pPr>
      <w:r>
        <w:rPr>
          <w:sz w:val="28"/>
          <w:szCs w:val="28"/>
        </w:rPr>
        <w:t>- представители выборного органа первичной профсоюзной организации или иного представительного органа работников;</w:t>
      </w:r>
    </w:p>
    <w:p w:rsidR="00F64D7F" w:rsidRDefault="00F64D7F" w:rsidP="003C1582">
      <w:pPr>
        <w:rPr>
          <w:sz w:val="28"/>
          <w:szCs w:val="28"/>
        </w:rPr>
      </w:pPr>
      <w:r>
        <w:rPr>
          <w:sz w:val="28"/>
          <w:szCs w:val="28"/>
        </w:rPr>
        <w:t>- уполномоченный по охране труда.</w:t>
      </w:r>
    </w:p>
    <w:p w:rsidR="00F64D7F" w:rsidRDefault="00F64D7F" w:rsidP="003C1582">
      <w:pPr>
        <w:rPr>
          <w:sz w:val="28"/>
          <w:szCs w:val="28"/>
        </w:rPr>
      </w:pPr>
      <w:r>
        <w:rPr>
          <w:sz w:val="28"/>
          <w:szCs w:val="28"/>
        </w:rPr>
        <w:t xml:space="preserve">При расследовании группового, тяжелого, смертельного несчастного случая в состав комиссии также включаются также государственный инспектор труда, представители органа исполнительной власти субъекта РФ или органа местного самоуправления, представитель территориального объединения организаций профсоюзов (Пермский </w:t>
      </w:r>
      <w:proofErr w:type="spellStart"/>
      <w:r>
        <w:rPr>
          <w:sz w:val="28"/>
          <w:szCs w:val="28"/>
        </w:rPr>
        <w:t>крайсовпроф</w:t>
      </w:r>
      <w:proofErr w:type="spellEnd"/>
      <w:r>
        <w:rPr>
          <w:sz w:val="28"/>
          <w:szCs w:val="28"/>
        </w:rPr>
        <w:t>)</w:t>
      </w:r>
      <w:r w:rsidR="00263878">
        <w:rPr>
          <w:sz w:val="28"/>
          <w:szCs w:val="28"/>
        </w:rPr>
        <w:t xml:space="preserve"> по согласованию</w:t>
      </w:r>
      <w:r>
        <w:rPr>
          <w:sz w:val="28"/>
          <w:szCs w:val="28"/>
        </w:rPr>
        <w:t>, представители исполнительного органа страховщика.</w:t>
      </w:r>
    </w:p>
    <w:p w:rsidR="00F64D7F" w:rsidRDefault="00F64D7F" w:rsidP="003C1582">
      <w:pPr>
        <w:rPr>
          <w:sz w:val="28"/>
          <w:szCs w:val="28"/>
        </w:rPr>
      </w:pPr>
      <w:r>
        <w:rPr>
          <w:sz w:val="28"/>
          <w:szCs w:val="28"/>
        </w:rPr>
        <w:t>К сожалению, в подавляющем большинстве, состав комиссии не соответствует требованиям вышеназванной статьи ТК РФ. Это означает то, что любой пострадавший (иждивенец, родственник) имеет полное право обращаться в правоохранительные органы или суд</w:t>
      </w:r>
      <w:r w:rsidR="00B40EA9">
        <w:rPr>
          <w:sz w:val="28"/>
          <w:szCs w:val="28"/>
        </w:rPr>
        <w:t xml:space="preserve"> с ходатайством о восстановлении нарушенных прав, проведении дополнительного расследования несчастного случая.</w:t>
      </w:r>
    </w:p>
    <w:p w:rsidR="00B40EA9" w:rsidRDefault="00B40EA9" w:rsidP="003C1582">
      <w:pPr>
        <w:rPr>
          <w:sz w:val="28"/>
          <w:szCs w:val="28"/>
        </w:rPr>
      </w:pPr>
      <w:r>
        <w:rPr>
          <w:sz w:val="28"/>
          <w:szCs w:val="28"/>
        </w:rPr>
        <w:t xml:space="preserve">Этой же статьей предусмотрено, что по требованию пострадавшего или в случае его смерти лиц, состоявших на его иждивении, либо лиц, состоявших с ним в близком родстве или свойстве, в расследовании несчастного случая может также принимать участие их законный представитель или иное </w:t>
      </w:r>
      <w:r>
        <w:rPr>
          <w:sz w:val="28"/>
          <w:szCs w:val="28"/>
        </w:rPr>
        <w:lastRenderedPageBreak/>
        <w:t>доверенное лицо. При этом законный представитель или иное доверенное лицо членом комиссии по расследованию не является.</w:t>
      </w:r>
    </w:p>
    <w:p w:rsidR="00B40EA9" w:rsidRPr="00C10ECE" w:rsidRDefault="00B40EA9" w:rsidP="003C1582">
      <w:pPr>
        <w:rPr>
          <w:sz w:val="28"/>
          <w:szCs w:val="28"/>
        </w:rPr>
      </w:pPr>
      <w:r>
        <w:rPr>
          <w:sz w:val="28"/>
          <w:szCs w:val="28"/>
        </w:rPr>
        <w:t xml:space="preserve">При несчастном случае, происшедшем в организации или на объекте, </w:t>
      </w:r>
      <w:proofErr w:type="gramStart"/>
      <w:r>
        <w:rPr>
          <w:sz w:val="28"/>
          <w:szCs w:val="28"/>
        </w:rPr>
        <w:t>подконтрольных</w:t>
      </w:r>
      <w:proofErr w:type="gramEnd"/>
      <w:r>
        <w:rPr>
          <w:sz w:val="28"/>
          <w:szCs w:val="28"/>
        </w:rPr>
        <w:t xml:space="preserve"> территориальному органу федерального органа исполнительной власти, осуществляющего функции по контролю и надзору в сфере промышленной безопасности, состав комиссии утверждается руководителем соответствующего территориального органа. Возглавляет комиссию представитель этого органа.</w:t>
      </w:r>
    </w:p>
    <w:p w:rsidR="00612430" w:rsidRDefault="00612430" w:rsidP="003C1582">
      <w:pPr>
        <w:rPr>
          <w:sz w:val="28"/>
          <w:szCs w:val="28"/>
        </w:rPr>
      </w:pPr>
      <w:r w:rsidRPr="00172FE2">
        <w:rPr>
          <w:sz w:val="28"/>
          <w:szCs w:val="28"/>
        </w:rPr>
        <w:t>А</w:t>
      </w:r>
      <w:r>
        <w:rPr>
          <w:sz w:val="28"/>
          <w:szCs w:val="28"/>
        </w:rPr>
        <w:t xml:space="preserve">лександр </w:t>
      </w:r>
      <w:r w:rsidRPr="00172FE2">
        <w:rPr>
          <w:sz w:val="28"/>
          <w:szCs w:val="28"/>
        </w:rPr>
        <w:t>БОБРУК</w:t>
      </w:r>
      <w:r>
        <w:rPr>
          <w:sz w:val="28"/>
          <w:szCs w:val="28"/>
        </w:rPr>
        <w:t>,</w:t>
      </w:r>
    </w:p>
    <w:p w:rsidR="009E2CAA" w:rsidRPr="00172FE2" w:rsidRDefault="00612430" w:rsidP="003C1582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9E2CAA" w:rsidRPr="00172FE2">
        <w:rPr>
          <w:sz w:val="28"/>
          <w:szCs w:val="28"/>
        </w:rPr>
        <w:t>ехнический инспектор труда</w:t>
      </w:r>
    </w:p>
    <w:p w:rsidR="009E2CAA" w:rsidRPr="00172FE2" w:rsidRDefault="009E2CAA" w:rsidP="003C1582">
      <w:pPr>
        <w:rPr>
          <w:sz w:val="28"/>
          <w:szCs w:val="28"/>
        </w:rPr>
      </w:pPr>
      <w:r w:rsidRPr="00172FE2">
        <w:rPr>
          <w:sz w:val="28"/>
          <w:szCs w:val="28"/>
        </w:rPr>
        <w:t xml:space="preserve">Пермского </w:t>
      </w:r>
      <w:proofErr w:type="spellStart"/>
      <w:r w:rsidRPr="00172FE2">
        <w:rPr>
          <w:sz w:val="28"/>
          <w:szCs w:val="28"/>
        </w:rPr>
        <w:t>крайсовпрофа</w:t>
      </w:r>
      <w:proofErr w:type="spellEnd"/>
      <w:r w:rsidRPr="00172FE2">
        <w:rPr>
          <w:sz w:val="28"/>
          <w:szCs w:val="28"/>
        </w:rPr>
        <w:t xml:space="preserve">                                                                                          </w:t>
      </w:r>
    </w:p>
    <w:sectPr w:rsidR="009E2CAA" w:rsidRPr="0017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3DA"/>
    <w:multiLevelType w:val="hybridMultilevel"/>
    <w:tmpl w:val="F3BE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584A"/>
    <w:multiLevelType w:val="hybridMultilevel"/>
    <w:tmpl w:val="63A6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FE"/>
    <w:rsid w:val="000710DD"/>
    <w:rsid w:val="000F6D9D"/>
    <w:rsid w:val="001222E7"/>
    <w:rsid w:val="00172FE2"/>
    <w:rsid w:val="001A4AA3"/>
    <w:rsid w:val="001C14E4"/>
    <w:rsid w:val="00213CFE"/>
    <w:rsid w:val="00262618"/>
    <w:rsid w:val="00263878"/>
    <w:rsid w:val="003202F3"/>
    <w:rsid w:val="003C1582"/>
    <w:rsid w:val="00403A02"/>
    <w:rsid w:val="004240F7"/>
    <w:rsid w:val="004A6137"/>
    <w:rsid w:val="004A7705"/>
    <w:rsid w:val="004B5A7E"/>
    <w:rsid w:val="005409B5"/>
    <w:rsid w:val="00612430"/>
    <w:rsid w:val="00665726"/>
    <w:rsid w:val="006C289C"/>
    <w:rsid w:val="0070223A"/>
    <w:rsid w:val="00846536"/>
    <w:rsid w:val="0092330D"/>
    <w:rsid w:val="009E2CAA"/>
    <w:rsid w:val="00A04B10"/>
    <w:rsid w:val="00A523E1"/>
    <w:rsid w:val="00AA2CF3"/>
    <w:rsid w:val="00B03AA3"/>
    <w:rsid w:val="00B40EA9"/>
    <w:rsid w:val="00BB072C"/>
    <w:rsid w:val="00C10ECE"/>
    <w:rsid w:val="00C1753B"/>
    <w:rsid w:val="00D25347"/>
    <w:rsid w:val="00D66E5D"/>
    <w:rsid w:val="00DA7DF8"/>
    <w:rsid w:val="00E8646B"/>
    <w:rsid w:val="00EB1C76"/>
    <w:rsid w:val="00ED6133"/>
    <w:rsid w:val="00F1005B"/>
    <w:rsid w:val="00F6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7485-171F-45C9-ACDF-38EDDE53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Бобрук Александр Алексеевич</dc:creator>
  <cp:lastModifiedBy>Горева Надежда Викторовна</cp:lastModifiedBy>
  <cp:revision>16</cp:revision>
  <dcterms:created xsi:type="dcterms:W3CDTF">2016-10-06T05:29:00Z</dcterms:created>
  <dcterms:modified xsi:type="dcterms:W3CDTF">2016-11-24T11:34:00Z</dcterms:modified>
</cp:coreProperties>
</file>