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DB" w:rsidRPr="00111A12" w:rsidRDefault="002B32F9" w:rsidP="002B32F9">
      <w:pPr>
        <w:jc w:val="center"/>
        <w:rPr>
          <w:rFonts w:ascii="Times New Roman" w:hAnsi="Times New Roman" w:cs="Times New Roman"/>
          <w:b/>
          <w:sz w:val="28"/>
          <w:szCs w:val="28"/>
        </w:rPr>
      </w:pPr>
      <w:r w:rsidRPr="00111A12">
        <w:rPr>
          <w:rFonts w:ascii="Times New Roman" w:hAnsi="Times New Roman" w:cs="Times New Roman"/>
          <w:b/>
          <w:sz w:val="28"/>
          <w:szCs w:val="28"/>
        </w:rPr>
        <w:t>Рынок труда в Пермском крае</w:t>
      </w:r>
      <w:r w:rsidR="00111A12">
        <w:rPr>
          <w:rFonts w:ascii="Times New Roman" w:hAnsi="Times New Roman" w:cs="Times New Roman"/>
          <w:b/>
          <w:sz w:val="28"/>
          <w:szCs w:val="28"/>
        </w:rPr>
        <w:t xml:space="preserve"> в 2019 году</w:t>
      </w:r>
    </w:p>
    <w:p w:rsidR="00AE6B69" w:rsidRDefault="002B32F9" w:rsidP="00955195">
      <w:pPr>
        <w:spacing w:after="0" w:line="240" w:lineRule="auto"/>
        <w:ind w:left="-426" w:right="-426" w:firstLine="709"/>
        <w:jc w:val="both"/>
        <w:rPr>
          <w:rFonts w:ascii="Times New Roman" w:hAnsi="Times New Roman" w:cs="Times New Roman"/>
          <w:sz w:val="28"/>
          <w:szCs w:val="28"/>
        </w:rPr>
      </w:pPr>
      <w:r w:rsidRPr="002B32F9">
        <w:rPr>
          <w:rFonts w:ascii="Times New Roman" w:hAnsi="Times New Roman" w:cs="Times New Roman"/>
          <w:sz w:val="28"/>
          <w:szCs w:val="28"/>
        </w:rPr>
        <w:t xml:space="preserve">Федеральным статистическим наблюдением за неполной занятостью и движением работников в IV квартале 2019 года было охвачено 594,0 тыс. человек списочного состава. </w:t>
      </w:r>
    </w:p>
    <w:p w:rsidR="002B32F9" w:rsidRPr="002B32F9" w:rsidRDefault="002B32F9" w:rsidP="00955195">
      <w:pPr>
        <w:spacing w:after="0" w:line="240" w:lineRule="auto"/>
        <w:ind w:left="-426" w:right="-426" w:firstLine="709"/>
        <w:jc w:val="both"/>
        <w:rPr>
          <w:rFonts w:ascii="Times New Roman" w:hAnsi="Times New Roman" w:cs="Times New Roman"/>
          <w:sz w:val="28"/>
          <w:szCs w:val="28"/>
        </w:rPr>
      </w:pPr>
      <w:r w:rsidRPr="002B32F9">
        <w:rPr>
          <w:rFonts w:ascii="Times New Roman" w:hAnsi="Times New Roman" w:cs="Times New Roman"/>
          <w:sz w:val="28"/>
          <w:szCs w:val="28"/>
        </w:rPr>
        <w:t xml:space="preserve">В режиме неполного рабочего времени были заняты 22,9 тыс. человек, из них большая часть (86,8%) – по соглашению между работником и работодателем. Численность работников списочного состава, которые трудились в режиме неполного рабочего времени по инициативе работодателя, по отношению к третьему кварталу 2019 года, уменьшилась на 5,4%. Доля работников, находящихся в простое по вине работодателя и по причинам, не зависящим от работника и работодателя, по сравнению с предыдущим кварталом, увеличилась в 1,6 раза. Удельный вес численности работников, которым были предоставлены отпуска без сохранения заработной платы по их письменному заявлению, снизился на 7,2%.  </w:t>
      </w:r>
    </w:p>
    <w:p w:rsidR="002B32F9" w:rsidRPr="002B32F9" w:rsidRDefault="002B32F9" w:rsidP="002B32F9">
      <w:pPr>
        <w:spacing w:after="0" w:line="240" w:lineRule="auto"/>
        <w:ind w:firstLine="709"/>
        <w:jc w:val="both"/>
        <w:rPr>
          <w:rFonts w:ascii="Times New Roman" w:hAnsi="Times New Roman" w:cs="Times New Roman"/>
          <w:sz w:val="28"/>
          <w:szCs w:val="28"/>
        </w:rPr>
      </w:pPr>
    </w:p>
    <w:p w:rsidR="002B32F9" w:rsidRPr="00AE6B69" w:rsidRDefault="00AE6B69" w:rsidP="00AE6B69">
      <w:pPr>
        <w:spacing w:after="0" w:line="240" w:lineRule="auto"/>
        <w:ind w:firstLine="709"/>
        <w:jc w:val="center"/>
        <w:rPr>
          <w:rFonts w:ascii="Times New Roman" w:hAnsi="Times New Roman" w:cs="Times New Roman"/>
          <w:b/>
          <w:sz w:val="28"/>
          <w:szCs w:val="28"/>
        </w:rPr>
      </w:pPr>
      <w:r w:rsidRPr="00AE6B69">
        <w:rPr>
          <w:rFonts w:ascii="Times New Roman" w:hAnsi="Times New Roman" w:cs="Times New Roman"/>
          <w:b/>
          <w:sz w:val="28"/>
          <w:szCs w:val="28"/>
        </w:rPr>
        <w:t>Численность работников, работавших неполное рабочее время</w:t>
      </w:r>
    </w:p>
    <w:p w:rsidR="00AE6B69" w:rsidRPr="00AE6B69" w:rsidRDefault="00AE6B69" w:rsidP="00AE6B69">
      <w:pPr>
        <w:spacing w:after="0" w:line="240" w:lineRule="auto"/>
        <w:ind w:firstLine="709"/>
        <w:jc w:val="center"/>
        <w:rPr>
          <w:rFonts w:ascii="Times New Roman" w:hAnsi="Times New Roman" w:cs="Times New Roman"/>
          <w:b/>
          <w:sz w:val="28"/>
          <w:szCs w:val="28"/>
        </w:rPr>
      </w:pPr>
    </w:p>
    <w:tbl>
      <w:tblPr>
        <w:tblStyle w:val="a5"/>
        <w:tblW w:w="10140" w:type="dxa"/>
        <w:jc w:val="center"/>
        <w:tblLook w:val="04A0" w:firstRow="1" w:lastRow="0" w:firstColumn="1" w:lastColumn="0" w:noHBand="0" w:noVBand="1"/>
      </w:tblPr>
      <w:tblGrid>
        <w:gridCol w:w="1020"/>
        <w:gridCol w:w="1515"/>
        <w:gridCol w:w="1020"/>
        <w:gridCol w:w="1515"/>
        <w:gridCol w:w="1020"/>
        <w:gridCol w:w="1515"/>
        <w:gridCol w:w="1020"/>
        <w:gridCol w:w="1515"/>
      </w:tblGrid>
      <w:tr w:rsidR="00D04B2C" w:rsidRPr="006802DE" w:rsidTr="00D201C4">
        <w:trPr>
          <w:trHeight w:val="701"/>
          <w:jc w:val="center"/>
        </w:trPr>
        <w:tc>
          <w:tcPr>
            <w:tcW w:w="5070" w:type="dxa"/>
            <w:gridSpan w:val="4"/>
          </w:tcPr>
          <w:p w:rsidR="00D04B2C" w:rsidRPr="006802DE" w:rsidRDefault="00D04B2C" w:rsidP="00D201C4">
            <w:pPr>
              <w:autoSpaceDE w:val="0"/>
              <w:autoSpaceDN w:val="0"/>
              <w:adjustRightInd w:val="0"/>
              <w:jc w:val="center"/>
              <w:rPr>
                <w:rFonts w:ascii="Times New Roman" w:hAnsi="Times New Roman" w:cs="Times New Roman"/>
                <w:b/>
                <w:bCs/>
                <w:color w:val="000000"/>
                <w:sz w:val="24"/>
                <w:szCs w:val="24"/>
              </w:rPr>
            </w:pPr>
            <w:r w:rsidRPr="006802DE">
              <w:rPr>
                <w:rFonts w:ascii="Times New Roman" w:hAnsi="Times New Roman" w:cs="Times New Roman"/>
                <w:iCs/>
                <w:color w:val="000000"/>
                <w:sz w:val="24"/>
                <w:szCs w:val="24"/>
              </w:rPr>
              <w:t>Работали неполное рабочее время</w:t>
            </w:r>
          </w:p>
        </w:tc>
        <w:tc>
          <w:tcPr>
            <w:tcW w:w="2535" w:type="dxa"/>
            <w:gridSpan w:val="2"/>
            <w:vMerge w:val="restart"/>
          </w:tcPr>
          <w:p w:rsidR="00D04B2C" w:rsidRPr="006802DE" w:rsidRDefault="00D04B2C" w:rsidP="00D201C4">
            <w:pPr>
              <w:autoSpaceDE w:val="0"/>
              <w:autoSpaceDN w:val="0"/>
              <w:adjustRightInd w:val="0"/>
              <w:rPr>
                <w:rFonts w:ascii="Times New Roman" w:hAnsi="Times New Roman" w:cs="Times New Roman"/>
                <w:b/>
                <w:bCs/>
                <w:color w:val="000000"/>
                <w:sz w:val="24"/>
                <w:szCs w:val="24"/>
              </w:rPr>
            </w:pPr>
            <w:r w:rsidRPr="006802DE">
              <w:rPr>
                <w:rFonts w:ascii="Times New Roman" w:hAnsi="Times New Roman" w:cs="Times New Roman"/>
                <w:iCs/>
                <w:color w:val="000000"/>
                <w:sz w:val="24"/>
                <w:szCs w:val="24"/>
              </w:rPr>
              <w:t>Находились в простое</w:t>
            </w:r>
          </w:p>
          <w:p w:rsidR="00D04B2C" w:rsidRPr="006802DE" w:rsidRDefault="00D04B2C" w:rsidP="00D201C4">
            <w:pPr>
              <w:autoSpaceDE w:val="0"/>
              <w:autoSpaceDN w:val="0"/>
              <w:adjustRightInd w:val="0"/>
              <w:jc w:val="center"/>
              <w:rPr>
                <w:rFonts w:ascii="Times New Roman" w:hAnsi="Times New Roman" w:cs="Times New Roman"/>
                <w:b/>
                <w:bCs/>
                <w:color w:val="000000"/>
                <w:sz w:val="24"/>
                <w:szCs w:val="24"/>
              </w:rPr>
            </w:pPr>
            <w:r w:rsidRPr="006802DE">
              <w:rPr>
                <w:rFonts w:ascii="Times New Roman" w:hAnsi="Times New Roman" w:cs="Times New Roman"/>
                <w:iCs/>
                <w:color w:val="000000"/>
                <w:sz w:val="24"/>
                <w:szCs w:val="24"/>
              </w:rPr>
              <w:t xml:space="preserve">по вине работодателя и по причинам, не зависящим от </w:t>
            </w:r>
            <w:proofErr w:type="spellStart"/>
            <w:proofErr w:type="gramStart"/>
            <w:r w:rsidRPr="006802DE">
              <w:rPr>
                <w:rFonts w:ascii="Times New Roman" w:hAnsi="Times New Roman" w:cs="Times New Roman"/>
                <w:iCs/>
                <w:color w:val="000000"/>
                <w:sz w:val="24"/>
                <w:szCs w:val="24"/>
              </w:rPr>
              <w:t>работо-дателя</w:t>
            </w:r>
            <w:proofErr w:type="spellEnd"/>
            <w:proofErr w:type="gramEnd"/>
            <w:r w:rsidRPr="006802DE">
              <w:rPr>
                <w:rFonts w:ascii="Times New Roman" w:hAnsi="Times New Roman" w:cs="Times New Roman"/>
                <w:iCs/>
                <w:color w:val="000000"/>
                <w:sz w:val="24"/>
                <w:szCs w:val="24"/>
              </w:rPr>
              <w:t xml:space="preserve"> и работника</w:t>
            </w:r>
          </w:p>
        </w:tc>
        <w:tc>
          <w:tcPr>
            <w:tcW w:w="2535" w:type="dxa"/>
            <w:gridSpan w:val="2"/>
            <w:vMerge w:val="restart"/>
          </w:tcPr>
          <w:p w:rsidR="00D04B2C" w:rsidRPr="006802DE" w:rsidRDefault="00D04B2C" w:rsidP="00D201C4">
            <w:pPr>
              <w:autoSpaceDE w:val="0"/>
              <w:autoSpaceDN w:val="0"/>
              <w:adjustRightInd w:val="0"/>
              <w:jc w:val="center"/>
              <w:rPr>
                <w:rFonts w:ascii="Times New Roman" w:hAnsi="Times New Roman" w:cs="Times New Roman"/>
                <w:b/>
                <w:bCs/>
                <w:color w:val="000000"/>
                <w:sz w:val="24"/>
                <w:szCs w:val="24"/>
              </w:rPr>
            </w:pPr>
            <w:r w:rsidRPr="006802DE">
              <w:rPr>
                <w:rFonts w:ascii="Times New Roman" w:hAnsi="Times New Roman" w:cs="Times New Roman"/>
                <w:iCs/>
                <w:color w:val="000000"/>
                <w:sz w:val="24"/>
                <w:szCs w:val="24"/>
              </w:rPr>
              <w:t>Предоставлены отпуска без сохранения заработной платы по заявлению работника</w:t>
            </w:r>
          </w:p>
        </w:tc>
      </w:tr>
      <w:tr w:rsidR="00D04B2C" w:rsidRPr="006802DE" w:rsidTr="00D201C4">
        <w:trPr>
          <w:jc w:val="center"/>
        </w:trPr>
        <w:tc>
          <w:tcPr>
            <w:tcW w:w="2535" w:type="dxa"/>
            <w:gridSpan w:val="2"/>
          </w:tcPr>
          <w:p w:rsidR="00D04B2C" w:rsidRPr="006802DE" w:rsidRDefault="00D04B2C" w:rsidP="00D201C4">
            <w:pPr>
              <w:autoSpaceDE w:val="0"/>
              <w:autoSpaceDN w:val="0"/>
              <w:adjustRightInd w:val="0"/>
              <w:jc w:val="center"/>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по инициативе</w:t>
            </w:r>
          </w:p>
          <w:p w:rsidR="00D04B2C" w:rsidRPr="006802DE" w:rsidRDefault="00D04B2C" w:rsidP="00D201C4">
            <w:pPr>
              <w:autoSpaceDE w:val="0"/>
              <w:autoSpaceDN w:val="0"/>
              <w:adjustRightInd w:val="0"/>
              <w:jc w:val="center"/>
              <w:rPr>
                <w:rFonts w:ascii="Times New Roman" w:hAnsi="Times New Roman" w:cs="Times New Roman"/>
                <w:color w:val="000000"/>
                <w:sz w:val="24"/>
                <w:szCs w:val="24"/>
              </w:rPr>
            </w:pPr>
            <w:r w:rsidRPr="006802DE">
              <w:rPr>
                <w:rFonts w:ascii="Times New Roman" w:hAnsi="Times New Roman" w:cs="Times New Roman"/>
                <w:iCs/>
                <w:color w:val="000000"/>
                <w:sz w:val="24"/>
                <w:szCs w:val="24"/>
              </w:rPr>
              <w:t>работодателя</w:t>
            </w:r>
          </w:p>
        </w:tc>
        <w:tc>
          <w:tcPr>
            <w:tcW w:w="2535" w:type="dxa"/>
            <w:gridSpan w:val="2"/>
          </w:tcPr>
          <w:p w:rsidR="00D04B2C" w:rsidRPr="006802DE" w:rsidRDefault="00D04B2C" w:rsidP="00D201C4">
            <w:pPr>
              <w:autoSpaceDE w:val="0"/>
              <w:autoSpaceDN w:val="0"/>
              <w:adjustRightInd w:val="0"/>
              <w:jc w:val="center"/>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по соглашению между работником и работодателем</w:t>
            </w:r>
          </w:p>
        </w:tc>
        <w:tc>
          <w:tcPr>
            <w:tcW w:w="2535" w:type="dxa"/>
            <w:gridSpan w:val="2"/>
            <w:vMerge/>
          </w:tcPr>
          <w:p w:rsidR="00D04B2C" w:rsidRPr="006802DE" w:rsidRDefault="00D04B2C" w:rsidP="00D201C4">
            <w:pPr>
              <w:autoSpaceDE w:val="0"/>
              <w:autoSpaceDN w:val="0"/>
              <w:adjustRightInd w:val="0"/>
              <w:jc w:val="center"/>
              <w:rPr>
                <w:rFonts w:ascii="Times New Roman" w:hAnsi="Times New Roman" w:cs="Times New Roman"/>
                <w:iCs/>
                <w:color w:val="000000"/>
                <w:sz w:val="24"/>
                <w:szCs w:val="24"/>
              </w:rPr>
            </w:pPr>
          </w:p>
        </w:tc>
        <w:tc>
          <w:tcPr>
            <w:tcW w:w="2535" w:type="dxa"/>
            <w:gridSpan w:val="2"/>
            <w:vMerge/>
          </w:tcPr>
          <w:p w:rsidR="00D04B2C" w:rsidRPr="006802DE" w:rsidRDefault="00D04B2C" w:rsidP="00D201C4">
            <w:pPr>
              <w:autoSpaceDE w:val="0"/>
              <w:autoSpaceDN w:val="0"/>
              <w:adjustRightInd w:val="0"/>
              <w:jc w:val="center"/>
              <w:rPr>
                <w:rFonts w:ascii="Times New Roman" w:hAnsi="Times New Roman" w:cs="Times New Roman"/>
                <w:b/>
                <w:bCs/>
                <w:color w:val="000000"/>
                <w:sz w:val="24"/>
                <w:szCs w:val="24"/>
              </w:rPr>
            </w:pPr>
          </w:p>
        </w:tc>
      </w:tr>
      <w:tr w:rsidR="00D04B2C" w:rsidRPr="006802DE" w:rsidTr="00D201C4">
        <w:trPr>
          <w:jc w:val="center"/>
        </w:trPr>
        <w:tc>
          <w:tcPr>
            <w:tcW w:w="1020" w:type="dxa"/>
          </w:tcPr>
          <w:p w:rsidR="00D04B2C" w:rsidRPr="006802DE" w:rsidRDefault="00D04B2C" w:rsidP="00D201C4">
            <w:pPr>
              <w:autoSpaceDE w:val="0"/>
              <w:autoSpaceDN w:val="0"/>
              <w:adjustRightInd w:val="0"/>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человек</w:t>
            </w:r>
          </w:p>
        </w:tc>
        <w:tc>
          <w:tcPr>
            <w:tcW w:w="1515" w:type="dxa"/>
          </w:tcPr>
          <w:p w:rsidR="00D04B2C" w:rsidRPr="006802DE" w:rsidRDefault="00D04B2C" w:rsidP="00D201C4">
            <w:pPr>
              <w:autoSpaceDE w:val="0"/>
              <w:autoSpaceDN w:val="0"/>
              <w:adjustRightInd w:val="0"/>
              <w:jc w:val="center"/>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в % к списочной численности</w:t>
            </w:r>
          </w:p>
        </w:tc>
        <w:tc>
          <w:tcPr>
            <w:tcW w:w="1020" w:type="dxa"/>
          </w:tcPr>
          <w:p w:rsidR="00D04B2C" w:rsidRPr="006802DE" w:rsidRDefault="00D04B2C" w:rsidP="00D201C4">
            <w:pPr>
              <w:autoSpaceDE w:val="0"/>
              <w:autoSpaceDN w:val="0"/>
              <w:adjustRightInd w:val="0"/>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человек</w:t>
            </w:r>
          </w:p>
        </w:tc>
        <w:tc>
          <w:tcPr>
            <w:tcW w:w="1515" w:type="dxa"/>
          </w:tcPr>
          <w:p w:rsidR="00D04B2C" w:rsidRPr="006802DE" w:rsidRDefault="00D04B2C" w:rsidP="00D201C4">
            <w:pPr>
              <w:autoSpaceDE w:val="0"/>
              <w:autoSpaceDN w:val="0"/>
              <w:adjustRightInd w:val="0"/>
              <w:jc w:val="center"/>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в % к списочной численности</w:t>
            </w:r>
          </w:p>
        </w:tc>
        <w:tc>
          <w:tcPr>
            <w:tcW w:w="1020" w:type="dxa"/>
          </w:tcPr>
          <w:p w:rsidR="00D04B2C" w:rsidRPr="006802DE" w:rsidRDefault="00D04B2C" w:rsidP="00D201C4">
            <w:pPr>
              <w:autoSpaceDE w:val="0"/>
              <w:autoSpaceDN w:val="0"/>
              <w:adjustRightInd w:val="0"/>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человек</w:t>
            </w:r>
          </w:p>
        </w:tc>
        <w:tc>
          <w:tcPr>
            <w:tcW w:w="1515" w:type="dxa"/>
          </w:tcPr>
          <w:p w:rsidR="00D04B2C" w:rsidRPr="006802DE" w:rsidRDefault="00D04B2C" w:rsidP="00D201C4">
            <w:pPr>
              <w:autoSpaceDE w:val="0"/>
              <w:autoSpaceDN w:val="0"/>
              <w:adjustRightInd w:val="0"/>
              <w:jc w:val="center"/>
              <w:rPr>
                <w:rFonts w:ascii="Times New Roman" w:hAnsi="Times New Roman" w:cs="Times New Roman"/>
                <w:iCs/>
                <w:color w:val="000000"/>
                <w:sz w:val="24"/>
                <w:szCs w:val="24"/>
              </w:rPr>
            </w:pPr>
            <w:r w:rsidRPr="006802DE">
              <w:rPr>
                <w:rFonts w:ascii="Times New Roman" w:hAnsi="Times New Roman" w:cs="Times New Roman"/>
                <w:iCs/>
                <w:color w:val="000000"/>
                <w:sz w:val="24"/>
                <w:szCs w:val="24"/>
              </w:rPr>
              <w:t>в % к списочной численности</w:t>
            </w:r>
          </w:p>
        </w:tc>
        <w:tc>
          <w:tcPr>
            <w:tcW w:w="1020" w:type="dxa"/>
          </w:tcPr>
          <w:p w:rsidR="00D04B2C" w:rsidRPr="006802DE" w:rsidRDefault="00D04B2C" w:rsidP="00D201C4">
            <w:pPr>
              <w:autoSpaceDE w:val="0"/>
              <w:autoSpaceDN w:val="0"/>
              <w:adjustRightInd w:val="0"/>
              <w:rPr>
                <w:rFonts w:ascii="Times New Roman" w:hAnsi="Times New Roman" w:cs="Times New Roman"/>
                <w:color w:val="000000"/>
                <w:sz w:val="24"/>
                <w:szCs w:val="24"/>
              </w:rPr>
            </w:pPr>
            <w:r w:rsidRPr="006802DE">
              <w:rPr>
                <w:rFonts w:ascii="Times New Roman" w:hAnsi="Times New Roman" w:cs="Times New Roman"/>
                <w:iCs/>
                <w:color w:val="000000"/>
                <w:sz w:val="24"/>
                <w:szCs w:val="24"/>
              </w:rPr>
              <w:t xml:space="preserve">человек </w:t>
            </w:r>
          </w:p>
        </w:tc>
        <w:tc>
          <w:tcPr>
            <w:tcW w:w="1515" w:type="dxa"/>
          </w:tcPr>
          <w:p w:rsidR="00D04B2C" w:rsidRPr="006802DE" w:rsidRDefault="00D04B2C" w:rsidP="00D201C4">
            <w:pPr>
              <w:autoSpaceDE w:val="0"/>
              <w:autoSpaceDN w:val="0"/>
              <w:adjustRightInd w:val="0"/>
              <w:jc w:val="center"/>
              <w:rPr>
                <w:rFonts w:ascii="Times New Roman" w:hAnsi="Times New Roman" w:cs="Times New Roman"/>
                <w:color w:val="000000"/>
                <w:sz w:val="24"/>
                <w:szCs w:val="24"/>
              </w:rPr>
            </w:pPr>
            <w:r w:rsidRPr="006802DE">
              <w:rPr>
                <w:rFonts w:ascii="Times New Roman" w:hAnsi="Times New Roman" w:cs="Times New Roman"/>
                <w:iCs/>
                <w:color w:val="000000"/>
                <w:sz w:val="24"/>
                <w:szCs w:val="24"/>
              </w:rPr>
              <w:t>в % к списочной численности</w:t>
            </w:r>
          </w:p>
        </w:tc>
      </w:tr>
      <w:tr w:rsidR="00D04B2C" w:rsidRPr="00DA261C" w:rsidTr="00D201C4">
        <w:trPr>
          <w:jc w:val="center"/>
        </w:trPr>
        <w:tc>
          <w:tcPr>
            <w:tcW w:w="1020" w:type="dxa"/>
          </w:tcPr>
          <w:p w:rsidR="00D04B2C" w:rsidRPr="00DA261C" w:rsidRDefault="00D04B2C" w:rsidP="00D201C4">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3023</w:t>
            </w:r>
          </w:p>
        </w:tc>
        <w:tc>
          <w:tcPr>
            <w:tcW w:w="1515" w:type="dxa"/>
          </w:tcPr>
          <w:p w:rsidR="00D04B2C" w:rsidRPr="00DA261C" w:rsidRDefault="00D04B2C" w:rsidP="00D201C4">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0,5</w:t>
            </w:r>
          </w:p>
        </w:tc>
        <w:tc>
          <w:tcPr>
            <w:tcW w:w="1020" w:type="dxa"/>
          </w:tcPr>
          <w:p w:rsidR="00D04B2C" w:rsidRPr="00DA261C" w:rsidRDefault="00D04B2C" w:rsidP="00D201C4">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19852</w:t>
            </w:r>
          </w:p>
        </w:tc>
        <w:tc>
          <w:tcPr>
            <w:tcW w:w="1515" w:type="dxa"/>
          </w:tcPr>
          <w:p w:rsidR="00D04B2C" w:rsidRPr="00DA261C" w:rsidRDefault="00D04B2C" w:rsidP="00D201C4">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3,3</w:t>
            </w:r>
          </w:p>
        </w:tc>
        <w:tc>
          <w:tcPr>
            <w:tcW w:w="1020" w:type="dxa"/>
          </w:tcPr>
          <w:p w:rsidR="00D04B2C" w:rsidRPr="00DA261C" w:rsidRDefault="00D04B2C" w:rsidP="00D201C4">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8461</w:t>
            </w:r>
          </w:p>
        </w:tc>
        <w:tc>
          <w:tcPr>
            <w:tcW w:w="1515" w:type="dxa"/>
          </w:tcPr>
          <w:p w:rsidR="00D04B2C" w:rsidRPr="00DA261C" w:rsidRDefault="00D04B2C" w:rsidP="00D201C4">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1,4</w:t>
            </w:r>
          </w:p>
        </w:tc>
        <w:tc>
          <w:tcPr>
            <w:tcW w:w="1020" w:type="dxa"/>
          </w:tcPr>
          <w:p w:rsidR="00D04B2C" w:rsidRPr="00DA261C" w:rsidRDefault="00D04B2C" w:rsidP="00D201C4">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64299</w:t>
            </w:r>
          </w:p>
        </w:tc>
        <w:tc>
          <w:tcPr>
            <w:tcW w:w="1515" w:type="dxa"/>
          </w:tcPr>
          <w:p w:rsidR="00D04B2C" w:rsidRPr="00DA261C" w:rsidRDefault="00D04B2C" w:rsidP="00D201C4">
            <w:pPr>
              <w:autoSpaceDE w:val="0"/>
              <w:autoSpaceDN w:val="0"/>
              <w:adjustRightIn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10,8</w:t>
            </w:r>
          </w:p>
        </w:tc>
      </w:tr>
    </w:tbl>
    <w:p w:rsidR="002B32F9" w:rsidRPr="002B32F9" w:rsidRDefault="002B32F9" w:rsidP="002B32F9">
      <w:pPr>
        <w:spacing w:after="0" w:line="240" w:lineRule="auto"/>
        <w:ind w:firstLine="709"/>
        <w:jc w:val="both"/>
        <w:rPr>
          <w:rFonts w:ascii="Times New Roman" w:hAnsi="Times New Roman" w:cs="Times New Roman"/>
          <w:sz w:val="28"/>
          <w:szCs w:val="28"/>
        </w:rPr>
      </w:pPr>
    </w:p>
    <w:p w:rsidR="002B32F9" w:rsidRPr="002B32F9" w:rsidRDefault="002B32F9" w:rsidP="00955195">
      <w:pPr>
        <w:spacing w:after="0" w:line="240" w:lineRule="auto"/>
        <w:ind w:left="-426" w:right="-426" w:firstLine="709"/>
        <w:jc w:val="both"/>
        <w:rPr>
          <w:rFonts w:ascii="Times New Roman" w:hAnsi="Times New Roman" w:cs="Times New Roman"/>
          <w:sz w:val="28"/>
          <w:szCs w:val="28"/>
        </w:rPr>
      </w:pPr>
      <w:r w:rsidRPr="002B32F9">
        <w:rPr>
          <w:rFonts w:ascii="Times New Roman" w:hAnsi="Times New Roman" w:cs="Times New Roman"/>
          <w:sz w:val="28"/>
          <w:szCs w:val="28"/>
        </w:rPr>
        <w:t>По сравнению с третьим кварталом 2019 года численность принятых на работу в IV квартале 2019 года уменьшилась на 14,7%, и составила 39,2 тыс. человек, из которых 3,6% были приняты на вновь введенные рабочие места. По различным причинам из организаций выбыло 44,2 тыс. работников (на 2,3% меньше, чем в III квартале 2019 года). Большая часть из них (60,7%) была уволена по собственному желанию. Доля выбывших в связи с сокращением персонала составила 3,4% всех уволенных.</w:t>
      </w:r>
    </w:p>
    <w:p w:rsidR="000F2739" w:rsidRPr="000F2739" w:rsidRDefault="000F2739" w:rsidP="00087B77">
      <w:pPr>
        <w:shd w:val="clear" w:color="auto" w:fill="FFFFFF"/>
        <w:spacing w:after="0" w:line="240" w:lineRule="auto"/>
        <w:ind w:left="-426"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sz w:val="28"/>
          <w:szCs w:val="28"/>
          <w:lang w:eastAsia="ru-RU"/>
        </w:rPr>
        <w:t xml:space="preserve">С начала 2019 года территориальными отделами  Государственного казенного учреждения Центра занятости населения  Пермского края на основании статьи 25 Закона Российской Федерации от 19 апреля 1991 г. № 1032-1 «О занятости населения в Российской Федерации» получены уведомления от </w:t>
      </w:r>
      <w:r w:rsidRPr="000F2739">
        <w:rPr>
          <w:rFonts w:ascii="Times New Roman" w:eastAsia="Times New Roman" w:hAnsi="Times New Roman" w:cs="Times New Roman"/>
          <w:b/>
          <w:bCs/>
          <w:sz w:val="28"/>
          <w:szCs w:val="28"/>
          <w:lang w:eastAsia="ru-RU"/>
        </w:rPr>
        <w:t xml:space="preserve">2539 </w:t>
      </w:r>
      <w:r w:rsidRPr="000F2739">
        <w:rPr>
          <w:rFonts w:ascii="Times New Roman" w:eastAsia="Times New Roman" w:hAnsi="Times New Roman" w:cs="Times New Roman"/>
          <w:sz w:val="28"/>
          <w:szCs w:val="28"/>
          <w:lang w:eastAsia="ru-RU"/>
        </w:rPr>
        <w:t xml:space="preserve">организаций о высвобождении в 2019 году  </w:t>
      </w:r>
      <w:r w:rsidRPr="000F2739">
        <w:rPr>
          <w:rFonts w:ascii="Times New Roman" w:eastAsia="Times New Roman" w:hAnsi="Times New Roman" w:cs="Times New Roman"/>
          <w:b/>
          <w:bCs/>
          <w:sz w:val="28"/>
          <w:szCs w:val="28"/>
          <w:lang w:eastAsia="ru-RU"/>
        </w:rPr>
        <w:t>26810</w:t>
      </w:r>
      <w:r w:rsidRPr="000F2739">
        <w:rPr>
          <w:rFonts w:ascii="Times New Roman" w:eastAsia="Times New Roman" w:hAnsi="Times New Roman" w:cs="Times New Roman"/>
          <w:sz w:val="28"/>
          <w:szCs w:val="28"/>
          <w:lang w:eastAsia="ru-RU"/>
        </w:rPr>
        <w:t xml:space="preserve"> работников (с учетом уведомлений, поданных в ноябре-декабре 2018 г.) в связи с ликвидацией организаций либо сокращением численности или штата работников</w:t>
      </w:r>
      <w:bookmarkStart w:id="0" w:name="_GoBack"/>
      <w:bookmarkEnd w:id="0"/>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п.п</w:t>
      </w:r>
      <w:proofErr w:type="spellEnd"/>
      <w:r w:rsidRPr="000F2739">
        <w:rPr>
          <w:rFonts w:ascii="Times New Roman" w:eastAsia="Times New Roman" w:hAnsi="Times New Roman" w:cs="Times New Roman"/>
          <w:sz w:val="28"/>
          <w:szCs w:val="28"/>
          <w:lang w:eastAsia="ru-RU"/>
        </w:rPr>
        <w:t>. 1 и 2 статьи 81 ТК РФ).</w:t>
      </w:r>
    </w:p>
    <w:p w:rsidR="000F2739" w:rsidRPr="000F2739" w:rsidRDefault="000F2739" w:rsidP="00087B77">
      <w:pPr>
        <w:shd w:val="clear" w:color="auto" w:fill="FFFFFF"/>
        <w:spacing w:after="0" w:line="240" w:lineRule="auto"/>
        <w:ind w:left="-426"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sz w:val="28"/>
          <w:szCs w:val="28"/>
          <w:lang w:eastAsia="ru-RU"/>
        </w:rPr>
        <w:t xml:space="preserve">По состоянию на </w:t>
      </w:r>
      <w:r w:rsidRPr="000F2739">
        <w:rPr>
          <w:rFonts w:ascii="Times New Roman" w:eastAsia="Times New Roman" w:hAnsi="Times New Roman" w:cs="Times New Roman"/>
          <w:b/>
          <w:bCs/>
          <w:sz w:val="28"/>
          <w:szCs w:val="28"/>
          <w:lang w:eastAsia="ru-RU"/>
        </w:rPr>
        <w:t>30 декабря</w:t>
      </w:r>
      <w:r w:rsidRPr="000F2739">
        <w:rPr>
          <w:rFonts w:ascii="Times New Roman" w:eastAsia="Times New Roman" w:hAnsi="Times New Roman" w:cs="Times New Roman"/>
          <w:sz w:val="28"/>
          <w:szCs w:val="28"/>
          <w:lang w:eastAsia="ru-RU"/>
        </w:rPr>
        <w:t xml:space="preserve"> 2019г. численность уволенных работников составляет </w:t>
      </w:r>
      <w:r w:rsidRPr="000F2739">
        <w:rPr>
          <w:rFonts w:ascii="Times New Roman" w:eastAsia="Times New Roman" w:hAnsi="Times New Roman" w:cs="Times New Roman"/>
          <w:b/>
          <w:bCs/>
          <w:sz w:val="28"/>
          <w:szCs w:val="28"/>
          <w:lang w:eastAsia="ru-RU"/>
        </w:rPr>
        <w:t xml:space="preserve">15489 </w:t>
      </w:r>
      <w:r w:rsidRPr="000F2739">
        <w:rPr>
          <w:rFonts w:ascii="Times New Roman" w:eastAsia="Times New Roman" w:hAnsi="Times New Roman" w:cs="Times New Roman"/>
          <w:sz w:val="28"/>
          <w:szCs w:val="28"/>
          <w:lang w:eastAsia="ru-RU"/>
        </w:rPr>
        <w:t xml:space="preserve">чел. и численность заявленных к высвобождению - </w:t>
      </w:r>
      <w:r w:rsidRPr="000F2739">
        <w:rPr>
          <w:rFonts w:ascii="Times New Roman" w:eastAsia="Times New Roman" w:hAnsi="Times New Roman" w:cs="Times New Roman"/>
          <w:b/>
          <w:bCs/>
          <w:sz w:val="28"/>
          <w:szCs w:val="28"/>
          <w:lang w:eastAsia="ru-RU"/>
        </w:rPr>
        <w:t xml:space="preserve">11321 </w:t>
      </w:r>
      <w:r w:rsidRPr="000F2739">
        <w:rPr>
          <w:rFonts w:ascii="Times New Roman" w:eastAsia="Times New Roman" w:hAnsi="Times New Roman" w:cs="Times New Roman"/>
          <w:sz w:val="28"/>
          <w:szCs w:val="28"/>
          <w:lang w:eastAsia="ru-RU"/>
        </w:rPr>
        <w:t>человек.</w:t>
      </w:r>
    </w:p>
    <w:p w:rsidR="000F2739" w:rsidRPr="000F2739" w:rsidRDefault="000F2739" w:rsidP="00087B77">
      <w:pPr>
        <w:shd w:val="clear" w:color="auto" w:fill="FFFFFF"/>
        <w:spacing w:after="0" w:line="240" w:lineRule="auto"/>
        <w:ind w:left="-567"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b/>
          <w:bCs/>
          <w:sz w:val="28"/>
          <w:szCs w:val="28"/>
          <w:lang w:eastAsia="ru-RU"/>
        </w:rPr>
        <w:t>Наиболее значительные высвобождения:</w:t>
      </w:r>
    </w:p>
    <w:p w:rsidR="000F2739" w:rsidRDefault="000F2739" w:rsidP="00087B77">
      <w:pPr>
        <w:shd w:val="clear" w:color="auto" w:fill="FFFFFF"/>
        <w:spacing w:after="0" w:line="240" w:lineRule="auto"/>
        <w:ind w:left="-567"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sz w:val="28"/>
          <w:szCs w:val="28"/>
          <w:lang w:eastAsia="ru-RU"/>
        </w:rPr>
        <w:t>-</w:t>
      </w:r>
      <w:r w:rsidRPr="000F2739">
        <w:rPr>
          <w:rFonts w:ascii="Times New Roman" w:eastAsia="Times New Roman" w:hAnsi="Times New Roman" w:cs="Times New Roman"/>
          <w:b/>
          <w:bCs/>
          <w:sz w:val="28"/>
          <w:szCs w:val="28"/>
          <w:lang w:eastAsia="ru-RU"/>
        </w:rPr>
        <w:t xml:space="preserve">629 </w:t>
      </w:r>
      <w:r w:rsidRPr="000F2739">
        <w:rPr>
          <w:rFonts w:ascii="Times New Roman" w:eastAsia="Times New Roman" w:hAnsi="Times New Roman" w:cs="Times New Roman"/>
          <w:sz w:val="28"/>
          <w:szCs w:val="28"/>
          <w:lang w:eastAsia="ru-RU"/>
        </w:rPr>
        <w:t xml:space="preserve">работников ФГУП "Машзавод им. </w:t>
      </w:r>
      <w:proofErr w:type="spellStart"/>
      <w:r w:rsidRPr="000F2739">
        <w:rPr>
          <w:rFonts w:ascii="Times New Roman" w:eastAsia="Times New Roman" w:hAnsi="Times New Roman" w:cs="Times New Roman"/>
          <w:sz w:val="28"/>
          <w:szCs w:val="28"/>
          <w:lang w:eastAsia="ru-RU"/>
        </w:rPr>
        <w:t>Ф.Э.Дзержинского</w:t>
      </w:r>
      <w:proofErr w:type="spellEnd"/>
      <w:r w:rsidRPr="000F2739">
        <w:rPr>
          <w:rFonts w:ascii="Times New Roman" w:eastAsia="Times New Roman" w:hAnsi="Times New Roman" w:cs="Times New Roman"/>
          <w:sz w:val="28"/>
          <w:szCs w:val="28"/>
          <w:lang w:eastAsia="ru-RU"/>
        </w:rPr>
        <w:t>" с 06.04.2020</w:t>
      </w:r>
      <w:r>
        <w:rPr>
          <w:rFonts w:ascii="Times New Roman" w:eastAsia="Times New Roman" w:hAnsi="Times New Roman" w:cs="Times New Roman"/>
          <w:sz w:val="28"/>
          <w:szCs w:val="28"/>
          <w:lang w:eastAsia="ru-RU"/>
        </w:rPr>
        <w:t>.</w:t>
      </w:r>
    </w:p>
    <w:p w:rsidR="000F2739" w:rsidRDefault="000F2739" w:rsidP="00087B77">
      <w:pPr>
        <w:shd w:val="clear" w:color="auto" w:fill="FFFFFF"/>
        <w:spacing w:after="0" w:line="240" w:lineRule="auto"/>
        <w:ind w:left="-567" w:right="-426" w:firstLine="709"/>
        <w:jc w:val="both"/>
        <w:rPr>
          <w:rFonts w:ascii="Times New Roman" w:eastAsia="Times New Roman" w:hAnsi="Times New Roman" w:cs="Times New Roman"/>
          <w:b/>
          <w:bCs/>
          <w:sz w:val="28"/>
          <w:szCs w:val="28"/>
          <w:lang w:eastAsia="ru-RU"/>
        </w:rPr>
      </w:pPr>
    </w:p>
    <w:p w:rsidR="000F2739" w:rsidRPr="000F2739" w:rsidRDefault="000F2739" w:rsidP="00087B77">
      <w:pPr>
        <w:shd w:val="clear" w:color="auto" w:fill="FFFFFF"/>
        <w:spacing w:after="0" w:line="240" w:lineRule="auto"/>
        <w:ind w:left="-567"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b/>
          <w:bCs/>
          <w:sz w:val="28"/>
          <w:szCs w:val="28"/>
          <w:lang w:eastAsia="ru-RU"/>
        </w:rPr>
        <w:lastRenderedPageBreak/>
        <w:t>Менее значимые высвобождения:</w:t>
      </w:r>
    </w:p>
    <w:p w:rsidR="000F2739" w:rsidRPr="000F2739" w:rsidRDefault="000F2739" w:rsidP="00087B77">
      <w:pPr>
        <w:shd w:val="clear" w:color="auto" w:fill="FFFFFF"/>
        <w:spacing w:after="0" w:line="240" w:lineRule="auto"/>
        <w:ind w:left="-567"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sz w:val="28"/>
          <w:szCs w:val="28"/>
          <w:lang w:eastAsia="ru-RU"/>
        </w:rPr>
        <w:t xml:space="preserve">- </w:t>
      </w:r>
      <w:r w:rsidRPr="000F2739">
        <w:rPr>
          <w:rFonts w:ascii="Times New Roman" w:eastAsia="Times New Roman" w:hAnsi="Times New Roman" w:cs="Times New Roman"/>
          <w:b/>
          <w:bCs/>
          <w:sz w:val="28"/>
          <w:szCs w:val="28"/>
          <w:lang w:eastAsia="ru-RU"/>
        </w:rPr>
        <w:t xml:space="preserve">1352 работника </w:t>
      </w:r>
      <w:r w:rsidRPr="00801A88">
        <w:rPr>
          <w:rFonts w:ascii="Times New Roman" w:eastAsia="Times New Roman" w:hAnsi="Times New Roman" w:cs="Times New Roman"/>
          <w:bCs/>
          <w:sz w:val="28"/>
          <w:szCs w:val="28"/>
          <w:lang w:eastAsia="ru-RU"/>
        </w:rPr>
        <w:t xml:space="preserve">в </w:t>
      </w:r>
      <w:r w:rsidR="00801A88" w:rsidRPr="00801A88">
        <w:rPr>
          <w:rFonts w:ascii="Times New Roman" w:eastAsia="Times New Roman" w:hAnsi="Times New Roman" w:cs="Times New Roman"/>
          <w:bCs/>
          <w:sz w:val="28"/>
          <w:szCs w:val="28"/>
          <w:lang w:eastAsia="ru-RU"/>
        </w:rPr>
        <w:t>а</w:t>
      </w:r>
      <w:r w:rsidRPr="00801A88">
        <w:rPr>
          <w:rFonts w:ascii="Times New Roman" w:eastAsia="Times New Roman" w:hAnsi="Times New Roman" w:cs="Times New Roman"/>
          <w:sz w:val="28"/>
          <w:szCs w:val="28"/>
          <w:lang w:eastAsia="ru-RU"/>
        </w:rPr>
        <w:t>дминистрациях</w:t>
      </w:r>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Добрянского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Верещагинского</w:t>
      </w:r>
      <w:proofErr w:type="spellEnd"/>
      <w:r w:rsidRPr="000F2739">
        <w:rPr>
          <w:rFonts w:ascii="Times New Roman" w:eastAsia="Times New Roman" w:hAnsi="Times New Roman" w:cs="Times New Roman"/>
          <w:sz w:val="28"/>
          <w:szCs w:val="28"/>
          <w:lang w:eastAsia="ru-RU"/>
        </w:rPr>
        <w:t xml:space="preserve">, Октябрьского, </w:t>
      </w:r>
      <w:proofErr w:type="spellStart"/>
      <w:r w:rsidRPr="000F2739">
        <w:rPr>
          <w:rFonts w:ascii="Times New Roman" w:eastAsia="Times New Roman" w:hAnsi="Times New Roman" w:cs="Times New Roman"/>
          <w:sz w:val="28"/>
          <w:szCs w:val="28"/>
          <w:lang w:eastAsia="ru-RU"/>
        </w:rPr>
        <w:t>Кудымкарского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Чернушинского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Юсьвинского</w:t>
      </w:r>
      <w:proofErr w:type="spellEnd"/>
      <w:r w:rsidRPr="000F2739">
        <w:rPr>
          <w:rFonts w:ascii="Times New Roman" w:eastAsia="Times New Roman" w:hAnsi="Times New Roman" w:cs="Times New Roman"/>
          <w:sz w:val="28"/>
          <w:szCs w:val="28"/>
          <w:lang w:eastAsia="ru-RU"/>
        </w:rPr>
        <w:t xml:space="preserve">, Александровского, </w:t>
      </w:r>
      <w:proofErr w:type="spellStart"/>
      <w:r w:rsidRPr="000F2739">
        <w:rPr>
          <w:rFonts w:ascii="Times New Roman" w:eastAsia="Times New Roman" w:hAnsi="Times New Roman" w:cs="Times New Roman"/>
          <w:sz w:val="28"/>
          <w:szCs w:val="28"/>
          <w:lang w:eastAsia="ru-RU"/>
        </w:rPr>
        <w:t>Уинского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Осинского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Нытвенского</w:t>
      </w:r>
      <w:proofErr w:type="spellEnd"/>
      <w:r w:rsidRPr="000F2739">
        <w:rPr>
          <w:rFonts w:ascii="Times New Roman" w:eastAsia="Times New Roman" w:hAnsi="Times New Roman" w:cs="Times New Roman"/>
          <w:sz w:val="28"/>
          <w:szCs w:val="28"/>
          <w:lang w:eastAsia="ru-RU"/>
        </w:rPr>
        <w:t xml:space="preserve">, Чердынского, Ильинского, </w:t>
      </w:r>
      <w:proofErr w:type="spellStart"/>
      <w:r w:rsidRPr="000F2739">
        <w:rPr>
          <w:rFonts w:ascii="Times New Roman" w:eastAsia="Times New Roman" w:hAnsi="Times New Roman" w:cs="Times New Roman"/>
          <w:sz w:val="28"/>
          <w:szCs w:val="28"/>
          <w:lang w:eastAsia="ru-RU"/>
        </w:rPr>
        <w:t>Суксунского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Красновишерского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Юрлинского</w:t>
      </w:r>
      <w:proofErr w:type="spellEnd"/>
      <w:r w:rsidRPr="000F2739">
        <w:rPr>
          <w:rFonts w:ascii="Times New Roman" w:eastAsia="Times New Roman" w:hAnsi="Times New Roman" w:cs="Times New Roman"/>
          <w:sz w:val="28"/>
          <w:szCs w:val="28"/>
          <w:lang w:eastAsia="ru-RU"/>
        </w:rPr>
        <w:t xml:space="preserve">, </w:t>
      </w:r>
      <w:proofErr w:type="spellStart"/>
      <w:r w:rsidRPr="000F2739">
        <w:rPr>
          <w:rFonts w:ascii="Times New Roman" w:eastAsia="Times New Roman" w:hAnsi="Times New Roman" w:cs="Times New Roman"/>
          <w:sz w:val="28"/>
          <w:szCs w:val="28"/>
          <w:lang w:eastAsia="ru-RU"/>
        </w:rPr>
        <w:t>Гаинского</w:t>
      </w:r>
      <w:proofErr w:type="spellEnd"/>
      <w:r w:rsidRPr="000F2739">
        <w:rPr>
          <w:rFonts w:ascii="Times New Roman" w:eastAsia="Times New Roman" w:hAnsi="Times New Roman" w:cs="Times New Roman"/>
          <w:sz w:val="28"/>
          <w:szCs w:val="28"/>
          <w:lang w:eastAsia="ru-RU"/>
        </w:rPr>
        <w:t xml:space="preserve"> муниципальных районов, в связи с созданием нового муниципального образования.</w:t>
      </w:r>
    </w:p>
    <w:p w:rsidR="000F2739" w:rsidRPr="000F2739" w:rsidRDefault="000F2739" w:rsidP="00087B77">
      <w:pPr>
        <w:shd w:val="clear" w:color="auto" w:fill="FFFFFF"/>
        <w:spacing w:after="0" w:line="240" w:lineRule="auto"/>
        <w:ind w:left="-567" w:right="-426" w:firstLine="709"/>
        <w:jc w:val="both"/>
        <w:rPr>
          <w:rFonts w:ascii="Times New Roman" w:eastAsia="Times New Roman" w:hAnsi="Times New Roman" w:cs="Times New Roman"/>
          <w:sz w:val="28"/>
          <w:szCs w:val="28"/>
          <w:lang w:eastAsia="ru-RU"/>
        </w:rPr>
      </w:pPr>
      <w:r w:rsidRPr="000F2739">
        <w:rPr>
          <w:rFonts w:ascii="Times New Roman" w:eastAsia="Times New Roman" w:hAnsi="Times New Roman" w:cs="Times New Roman"/>
          <w:b/>
          <w:bCs/>
          <w:sz w:val="28"/>
          <w:szCs w:val="28"/>
          <w:lang w:eastAsia="ru-RU"/>
        </w:rPr>
        <w:t xml:space="preserve">3482 работников </w:t>
      </w:r>
      <w:r w:rsidRPr="000F2739">
        <w:rPr>
          <w:rFonts w:ascii="Times New Roman" w:eastAsia="Times New Roman" w:hAnsi="Times New Roman" w:cs="Times New Roman"/>
          <w:sz w:val="28"/>
          <w:szCs w:val="28"/>
          <w:lang w:eastAsia="ru-RU"/>
        </w:rPr>
        <w:t>Федерального государственного казенного учреждения № 1, 7, 10 ,11, 13, 14, 17, 21, 22, 27 отрядов федеральной противопожарной службы по Пермскому краю", Федеральное автономное учреждение "Центр материально-технического обеспечения федеральной противопожарной службы по Пермскому краю", Федеральное казенное учреждение "Центр управления в кризисных ситуациях Главного управления МЧС России по Пермскому краю", Федеральное казенное учреждение "Центр Государственной инспекции по маломерным судам МЧС России по пермскому краю", ФКУ "5, 6, 9, 12 ОФПС ГПС по Пермскому краю (договорной)". В связи с переходом на новую организационно-штатную структуру в соответствии с приказом МЧС России от 26.09.2019г. № 521 "О ликвидации некоторых учреждений, находящихся в ведении МЧС России и дислоцированных в Приволжском федеральном округе". Переход на новую структуру</w:t>
      </w:r>
      <w:r>
        <w:rPr>
          <w:rFonts w:ascii="Times New Roman" w:eastAsia="Times New Roman" w:hAnsi="Times New Roman" w:cs="Times New Roman"/>
          <w:sz w:val="28"/>
          <w:szCs w:val="28"/>
          <w:lang w:eastAsia="ru-RU"/>
        </w:rPr>
        <w:t xml:space="preserve"> </w:t>
      </w:r>
      <w:r w:rsidRPr="000F2739">
        <w:rPr>
          <w:rFonts w:ascii="Times New Roman" w:eastAsia="Times New Roman" w:hAnsi="Times New Roman" w:cs="Times New Roman"/>
          <w:sz w:val="28"/>
          <w:szCs w:val="28"/>
          <w:lang w:eastAsia="ru-RU"/>
        </w:rPr>
        <w:t>не предусматривает сокращение численности.</w:t>
      </w:r>
    </w:p>
    <w:p w:rsidR="000F2739" w:rsidRPr="002B32F9" w:rsidRDefault="000F2739" w:rsidP="00955195">
      <w:pPr>
        <w:spacing w:after="0" w:line="240" w:lineRule="auto"/>
        <w:ind w:firstLine="709"/>
        <w:jc w:val="both"/>
        <w:rPr>
          <w:rFonts w:ascii="Times New Roman" w:hAnsi="Times New Roman" w:cs="Times New Roman"/>
          <w:sz w:val="28"/>
          <w:szCs w:val="28"/>
        </w:rPr>
      </w:pPr>
    </w:p>
    <w:p w:rsidR="002B32F9" w:rsidRDefault="00AE6B69" w:rsidP="00AE6B6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Движение численности работников организаций</w:t>
      </w:r>
    </w:p>
    <w:p w:rsidR="00AE6B69" w:rsidRDefault="00AE6B69" w:rsidP="00AE6B69">
      <w:pPr>
        <w:spacing w:after="0" w:line="240" w:lineRule="auto"/>
        <w:ind w:firstLine="709"/>
        <w:jc w:val="center"/>
        <w:rPr>
          <w:rFonts w:ascii="Times New Roman" w:hAnsi="Times New Roman" w:cs="Times New Roman"/>
          <w:b/>
          <w:sz w:val="28"/>
          <w:szCs w:val="28"/>
        </w:rPr>
      </w:pPr>
    </w:p>
    <w:tbl>
      <w:tblPr>
        <w:tblStyle w:val="a5"/>
        <w:tblW w:w="10242" w:type="dxa"/>
        <w:jc w:val="center"/>
        <w:tblLook w:val="04A0" w:firstRow="1" w:lastRow="0" w:firstColumn="1" w:lastColumn="0" w:noHBand="0" w:noVBand="1"/>
      </w:tblPr>
      <w:tblGrid>
        <w:gridCol w:w="1059"/>
        <w:gridCol w:w="1303"/>
        <w:gridCol w:w="1021"/>
        <w:gridCol w:w="1648"/>
        <w:gridCol w:w="1645"/>
        <w:gridCol w:w="1495"/>
        <w:gridCol w:w="1057"/>
        <w:gridCol w:w="1014"/>
      </w:tblGrid>
      <w:tr w:rsidR="00D04B2C" w:rsidRPr="0020275A" w:rsidTr="00D201C4">
        <w:trPr>
          <w:jc w:val="center"/>
        </w:trPr>
        <w:tc>
          <w:tcPr>
            <w:tcW w:w="8171" w:type="dxa"/>
            <w:gridSpan w:val="6"/>
          </w:tcPr>
          <w:p w:rsidR="00D04B2C" w:rsidRPr="0020275A"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w:t>
            </w:r>
            <w:r w:rsidRPr="0020275A">
              <w:rPr>
                <w:rFonts w:ascii="Times New Roman" w:hAnsi="Times New Roman" w:cs="Times New Roman"/>
                <w:b/>
                <w:bCs/>
                <w:color w:val="000000"/>
                <w:sz w:val="24"/>
                <w:szCs w:val="24"/>
              </w:rPr>
              <w:t>ыс. человек</w:t>
            </w:r>
          </w:p>
        </w:tc>
        <w:tc>
          <w:tcPr>
            <w:tcW w:w="2071" w:type="dxa"/>
            <w:gridSpan w:val="2"/>
            <w:vMerge w:val="restart"/>
          </w:tcPr>
          <w:p w:rsidR="00D04B2C" w:rsidRPr="0020275A"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в</w:t>
            </w:r>
            <w:r w:rsidRPr="0020275A">
              <w:rPr>
                <w:rFonts w:ascii="Times New Roman" w:hAnsi="Times New Roman" w:cs="Times New Roman"/>
                <w:bCs/>
                <w:color w:val="000000"/>
                <w:sz w:val="24"/>
                <w:szCs w:val="24"/>
              </w:rPr>
              <w:t xml:space="preserve"> % к списочной численности работников</w:t>
            </w:r>
          </w:p>
        </w:tc>
      </w:tr>
      <w:tr w:rsidR="00D04B2C" w:rsidRPr="0020275A" w:rsidTr="00D201C4">
        <w:trPr>
          <w:jc w:val="center"/>
        </w:trPr>
        <w:tc>
          <w:tcPr>
            <w:tcW w:w="1059" w:type="dxa"/>
            <w:vMerge w:val="restart"/>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принято</w:t>
            </w:r>
          </w:p>
        </w:tc>
        <w:tc>
          <w:tcPr>
            <w:tcW w:w="1303" w:type="dxa"/>
            <w:vMerge w:val="restart"/>
          </w:tcPr>
          <w:p w:rsidR="00D04B2C"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 xml:space="preserve">в </w:t>
            </w:r>
            <w:proofErr w:type="spellStart"/>
            <w:r w:rsidRPr="0020275A">
              <w:rPr>
                <w:rFonts w:ascii="Times New Roman" w:hAnsi="Times New Roman" w:cs="Times New Roman"/>
                <w:bCs/>
                <w:color w:val="000000"/>
                <w:sz w:val="24"/>
                <w:szCs w:val="24"/>
              </w:rPr>
              <w:t>т.ч</w:t>
            </w:r>
            <w:proofErr w:type="spellEnd"/>
            <w:r w:rsidRPr="0020275A">
              <w:rPr>
                <w:rFonts w:ascii="Times New Roman" w:hAnsi="Times New Roman" w:cs="Times New Roman"/>
                <w:bCs/>
                <w:color w:val="000000"/>
                <w:sz w:val="24"/>
                <w:szCs w:val="24"/>
              </w:rPr>
              <w:t xml:space="preserve">. </w:t>
            </w:r>
          </w:p>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на вновь введенные рабочие места</w:t>
            </w:r>
          </w:p>
        </w:tc>
        <w:tc>
          <w:tcPr>
            <w:tcW w:w="1021" w:type="dxa"/>
            <w:vMerge w:val="restart"/>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выбыло</w:t>
            </w:r>
          </w:p>
        </w:tc>
        <w:tc>
          <w:tcPr>
            <w:tcW w:w="4788" w:type="dxa"/>
            <w:gridSpan w:val="3"/>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Из них</w:t>
            </w:r>
          </w:p>
        </w:tc>
        <w:tc>
          <w:tcPr>
            <w:tcW w:w="2071" w:type="dxa"/>
            <w:gridSpan w:val="2"/>
            <w:vMerge/>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p>
        </w:tc>
      </w:tr>
      <w:tr w:rsidR="00D04B2C" w:rsidRPr="0020275A" w:rsidTr="00D201C4">
        <w:trPr>
          <w:jc w:val="center"/>
        </w:trPr>
        <w:tc>
          <w:tcPr>
            <w:tcW w:w="1059" w:type="dxa"/>
            <w:vMerge/>
          </w:tcPr>
          <w:p w:rsidR="00D04B2C" w:rsidRPr="0020275A" w:rsidRDefault="00D04B2C" w:rsidP="00D201C4">
            <w:pPr>
              <w:autoSpaceDE w:val="0"/>
              <w:autoSpaceDN w:val="0"/>
              <w:adjustRightInd w:val="0"/>
              <w:rPr>
                <w:rFonts w:ascii="Times New Roman" w:hAnsi="Times New Roman" w:cs="Times New Roman"/>
                <w:bCs/>
                <w:color w:val="000000"/>
                <w:sz w:val="24"/>
                <w:szCs w:val="24"/>
              </w:rPr>
            </w:pPr>
          </w:p>
        </w:tc>
        <w:tc>
          <w:tcPr>
            <w:tcW w:w="1303" w:type="dxa"/>
            <w:vMerge/>
          </w:tcPr>
          <w:p w:rsidR="00D04B2C" w:rsidRPr="0020275A" w:rsidRDefault="00D04B2C" w:rsidP="00D201C4">
            <w:pPr>
              <w:autoSpaceDE w:val="0"/>
              <w:autoSpaceDN w:val="0"/>
              <w:adjustRightInd w:val="0"/>
              <w:rPr>
                <w:rFonts w:ascii="Times New Roman" w:hAnsi="Times New Roman" w:cs="Times New Roman"/>
                <w:bCs/>
                <w:color w:val="000000"/>
                <w:sz w:val="24"/>
                <w:szCs w:val="24"/>
              </w:rPr>
            </w:pPr>
          </w:p>
        </w:tc>
        <w:tc>
          <w:tcPr>
            <w:tcW w:w="1021" w:type="dxa"/>
            <w:vMerge/>
          </w:tcPr>
          <w:p w:rsidR="00D04B2C" w:rsidRPr="0020275A" w:rsidRDefault="00D04B2C" w:rsidP="00D201C4">
            <w:pPr>
              <w:autoSpaceDE w:val="0"/>
              <w:autoSpaceDN w:val="0"/>
              <w:adjustRightInd w:val="0"/>
              <w:rPr>
                <w:rFonts w:ascii="Times New Roman" w:hAnsi="Times New Roman" w:cs="Times New Roman"/>
                <w:bCs/>
                <w:color w:val="000000"/>
                <w:sz w:val="24"/>
                <w:szCs w:val="24"/>
              </w:rPr>
            </w:pPr>
          </w:p>
        </w:tc>
        <w:tc>
          <w:tcPr>
            <w:tcW w:w="1648" w:type="dxa"/>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в связи с сокращением численности работников</w:t>
            </w:r>
          </w:p>
        </w:tc>
        <w:tc>
          <w:tcPr>
            <w:tcW w:w="1645" w:type="dxa"/>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по собственному желанию</w:t>
            </w:r>
          </w:p>
        </w:tc>
        <w:tc>
          <w:tcPr>
            <w:tcW w:w="1495" w:type="dxa"/>
          </w:tcPr>
          <w:p w:rsidR="00D04B2C" w:rsidRPr="0020275A" w:rsidRDefault="00D04B2C" w:rsidP="00D201C4">
            <w:pPr>
              <w:autoSpaceDE w:val="0"/>
              <w:autoSpaceDN w:val="0"/>
              <w:adjustRightInd w:val="0"/>
              <w:jc w:val="center"/>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по соглашению сторон</w:t>
            </w:r>
          </w:p>
        </w:tc>
        <w:tc>
          <w:tcPr>
            <w:tcW w:w="1057" w:type="dxa"/>
          </w:tcPr>
          <w:p w:rsidR="00D04B2C" w:rsidRPr="0020275A" w:rsidRDefault="00D04B2C" w:rsidP="00D201C4">
            <w:pPr>
              <w:autoSpaceDE w:val="0"/>
              <w:autoSpaceDN w:val="0"/>
              <w:adjustRightInd w:val="0"/>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принято</w:t>
            </w:r>
          </w:p>
        </w:tc>
        <w:tc>
          <w:tcPr>
            <w:tcW w:w="1014" w:type="dxa"/>
          </w:tcPr>
          <w:p w:rsidR="00D04B2C" w:rsidRPr="0020275A" w:rsidRDefault="00D04B2C" w:rsidP="00D201C4">
            <w:pPr>
              <w:autoSpaceDE w:val="0"/>
              <w:autoSpaceDN w:val="0"/>
              <w:adjustRightInd w:val="0"/>
              <w:rPr>
                <w:rFonts w:ascii="Times New Roman" w:hAnsi="Times New Roman" w:cs="Times New Roman"/>
                <w:bCs/>
                <w:color w:val="000000"/>
                <w:sz w:val="24"/>
                <w:szCs w:val="24"/>
              </w:rPr>
            </w:pPr>
            <w:r w:rsidRPr="0020275A">
              <w:rPr>
                <w:rFonts w:ascii="Times New Roman" w:hAnsi="Times New Roman" w:cs="Times New Roman"/>
                <w:bCs/>
                <w:color w:val="000000"/>
                <w:sz w:val="24"/>
                <w:szCs w:val="24"/>
              </w:rPr>
              <w:t>выбыло</w:t>
            </w:r>
          </w:p>
        </w:tc>
      </w:tr>
      <w:tr w:rsidR="00D04B2C" w:rsidRPr="00B40F3B" w:rsidTr="00D201C4">
        <w:trPr>
          <w:jc w:val="center"/>
        </w:trPr>
        <w:tc>
          <w:tcPr>
            <w:tcW w:w="1059"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39226</w:t>
            </w:r>
          </w:p>
        </w:tc>
        <w:tc>
          <w:tcPr>
            <w:tcW w:w="1303"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1422</w:t>
            </w:r>
          </w:p>
        </w:tc>
        <w:tc>
          <w:tcPr>
            <w:tcW w:w="1021"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44162</w:t>
            </w:r>
          </w:p>
        </w:tc>
        <w:tc>
          <w:tcPr>
            <w:tcW w:w="1648"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1494</w:t>
            </w:r>
          </w:p>
        </w:tc>
        <w:tc>
          <w:tcPr>
            <w:tcW w:w="1645"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26799</w:t>
            </w:r>
          </w:p>
        </w:tc>
        <w:tc>
          <w:tcPr>
            <w:tcW w:w="1495"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4087</w:t>
            </w:r>
          </w:p>
        </w:tc>
        <w:tc>
          <w:tcPr>
            <w:tcW w:w="1057"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w:t>
            </w:r>
          </w:p>
        </w:tc>
        <w:tc>
          <w:tcPr>
            <w:tcW w:w="1014" w:type="dxa"/>
          </w:tcPr>
          <w:p w:rsidR="00D04B2C" w:rsidRPr="00B40F3B" w:rsidRDefault="00D04B2C" w:rsidP="00D201C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7,4</w:t>
            </w:r>
          </w:p>
        </w:tc>
      </w:tr>
    </w:tbl>
    <w:p w:rsidR="00AE6B69" w:rsidRDefault="00AE6B69" w:rsidP="00AE6B69">
      <w:pPr>
        <w:spacing w:after="0" w:line="240" w:lineRule="auto"/>
        <w:ind w:firstLine="709"/>
        <w:jc w:val="center"/>
        <w:rPr>
          <w:rFonts w:ascii="Times New Roman" w:hAnsi="Times New Roman" w:cs="Times New Roman"/>
          <w:b/>
          <w:sz w:val="28"/>
          <w:szCs w:val="28"/>
        </w:rPr>
      </w:pPr>
    </w:p>
    <w:p w:rsidR="002B32F9" w:rsidRPr="002B32F9" w:rsidRDefault="002B32F9" w:rsidP="00087B77">
      <w:pPr>
        <w:spacing w:after="0" w:line="240" w:lineRule="auto"/>
        <w:ind w:left="-567" w:right="-426" w:firstLine="709"/>
        <w:jc w:val="both"/>
        <w:rPr>
          <w:rFonts w:ascii="Times New Roman" w:hAnsi="Times New Roman" w:cs="Times New Roman"/>
          <w:sz w:val="28"/>
          <w:szCs w:val="28"/>
        </w:rPr>
      </w:pPr>
      <w:r w:rsidRPr="002B32F9">
        <w:rPr>
          <w:rFonts w:ascii="Times New Roman" w:hAnsi="Times New Roman" w:cs="Times New Roman"/>
          <w:sz w:val="28"/>
          <w:szCs w:val="28"/>
        </w:rPr>
        <w:t xml:space="preserve">Среди выбывших по собственному желанию работников, наибольший удельный вес уволенных приходился на организации торговли оптовой и розничной, ремонта автотранспортных средств и мотоциклов (17,0%), обрабатывающих производств (15,8%) и образования (10,6%). По сведениям организаций, к концу IV квартала 2019 года, на вакантные рабочие места требовалось 13,8 тыс. человек.  </w:t>
      </w:r>
    </w:p>
    <w:p w:rsidR="002B32F9" w:rsidRPr="002B32F9" w:rsidRDefault="002B32F9" w:rsidP="00087B77">
      <w:pPr>
        <w:spacing w:after="0" w:line="240" w:lineRule="auto"/>
        <w:ind w:left="-567" w:right="-426" w:firstLine="709"/>
        <w:jc w:val="both"/>
        <w:rPr>
          <w:rFonts w:ascii="Times New Roman" w:hAnsi="Times New Roman" w:cs="Times New Roman"/>
          <w:sz w:val="28"/>
          <w:szCs w:val="28"/>
        </w:rPr>
      </w:pPr>
    </w:p>
    <w:p w:rsidR="00AE6B69" w:rsidRDefault="00AE6B69" w:rsidP="00AE6B6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Численность требуемых работников списочного состава на вакантные места и численность работников, намеченных к высвобождению</w:t>
      </w:r>
    </w:p>
    <w:p w:rsidR="00AE6B69" w:rsidRDefault="00AE6B69" w:rsidP="00AE6B69">
      <w:pPr>
        <w:spacing w:after="0" w:line="240" w:lineRule="auto"/>
        <w:ind w:firstLine="709"/>
        <w:jc w:val="center"/>
        <w:rPr>
          <w:rFonts w:ascii="Times New Roman" w:hAnsi="Times New Roman" w:cs="Times New Roman"/>
          <w:b/>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393"/>
        <w:gridCol w:w="2393"/>
        <w:gridCol w:w="2881"/>
      </w:tblGrid>
      <w:tr w:rsidR="008F4BE7" w:rsidRPr="008A262A" w:rsidTr="00087B77">
        <w:trPr>
          <w:trHeight w:val="205"/>
          <w:jc w:val="center"/>
        </w:trPr>
        <w:tc>
          <w:tcPr>
            <w:tcW w:w="4786" w:type="dxa"/>
            <w:gridSpan w:val="2"/>
          </w:tcPr>
          <w:p w:rsidR="008F4BE7" w:rsidRDefault="008F4BE7" w:rsidP="00087B77">
            <w:pPr>
              <w:autoSpaceDE w:val="0"/>
              <w:autoSpaceDN w:val="0"/>
              <w:adjustRightInd w:val="0"/>
              <w:spacing w:after="0" w:line="240" w:lineRule="auto"/>
              <w:ind w:left="-539"/>
              <w:jc w:val="center"/>
              <w:rPr>
                <w:rFonts w:ascii="Times New Roman" w:hAnsi="Times New Roman" w:cs="Times New Roman"/>
                <w:i/>
                <w:iCs/>
                <w:color w:val="000000"/>
                <w:sz w:val="24"/>
                <w:szCs w:val="24"/>
              </w:rPr>
            </w:pPr>
            <w:r w:rsidRPr="008A262A">
              <w:rPr>
                <w:rFonts w:ascii="Times New Roman" w:hAnsi="Times New Roman" w:cs="Times New Roman"/>
                <w:i/>
                <w:iCs/>
                <w:color w:val="000000"/>
                <w:sz w:val="24"/>
                <w:szCs w:val="24"/>
              </w:rPr>
              <w:t>Численность требуемых работников на вакантные рабочие</w:t>
            </w:r>
          </w:p>
          <w:p w:rsidR="008F4BE7" w:rsidRPr="008A262A" w:rsidRDefault="008F4BE7" w:rsidP="00087B77">
            <w:pPr>
              <w:autoSpaceDE w:val="0"/>
              <w:autoSpaceDN w:val="0"/>
              <w:adjustRightInd w:val="0"/>
              <w:spacing w:after="0" w:line="240" w:lineRule="auto"/>
              <w:ind w:left="-539"/>
              <w:rPr>
                <w:rFonts w:ascii="Times New Roman" w:hAnsi="Times New Roman" w:cs="Times New Roman"/>
                <w:i/>
                <w:iCs/>
                <w:color w:val="000000"/>
                <w:sz w:val="24"/>
                <w:szCs w:val="24"/>
              </w:rPr>
            </w:pPr>
            <w:r w:rsidRPr="008A262A">
              <w:rPr>
                <w:rFonts w:ascii="Times New Roman" w:hAnsi="Times New Roman" w:cs="Times New Roman"/>
                <w:i/>
                <w:iCs/>
                <w:color w:val="000000"/>
                <w:sz w:val="24"/>
                <w:szCs w:val="24"/>
              </w:rPr>
              <w:t xml:space="preserve">места на конец </w:t>
            </w:r>
            <w:r w:rsidRPr="008A262A">
              <w:rPr>
                <w:rFonts w:ascii="Times New Roman" w:hAnsi="Times New Roman" w:cs="Times New Roman"/>
                <w:i/>
                <w:iCs/>
                <w:color w:val="000000"/>
                <w:sz w:val="24"/>
                <w:szCs w:val="24"/>
                <w:lang w:val="en-US"/>
              </w:rPr>
              <w:t>I</w:t>
            </w:r>
            <w:r>
              <w:rPr>
                <w:rFonts w:ascii="Times New Roman" w:hAnsi="Times New Roman" w:cs="Times New Roman"/>
                <w:i/>
                <w:iCs/>
                <w:color w:val="000000"/>
                <w:sz w:val="24"/>
                <w:szCs w:val="24"/>
                <w:lang w:val="en-US"/>
              </w:rPr>
              <w:t>V</w:t>
            </w:r>
            <w:r w:rsidRPr="008A262A">
              <w:rPr>
                <w:rFonts w:ascii="Times New Roman" w:hAnsi="Times New Roman" w:cs="Times New Roman"/>
                <w:i/>
                <w:iCs/>
                <w:color w:val="000000"/>
                <w:sz w:val="24"/>
                <w:szCs w:val="24"/>
              </w:rPr>
              <w:t xml:space="preserve"> квартала 2019 года</w:t>
            </w:r>
          </w:p>
        </w:tc>
        <w:tc>
          <w:tcPr>
            <w:tcW w:w="5274" w:type="dxa"/>
            <w:gridSpan w:val="2"/>
          </w:tcPr>
          <w:p w:rsidR="008F4BE7" w:rsidRPr="008A262A" w:rsidRDefault="008F4BE7" w:rsidP="00087B77">
            <w:pPr>
              <w:tabs>
                <w:tab w:val="left" w:pos="4786"/>
              </w:tabs>
              <w:autoSpaceDE w:val="0"/>
              <w:autoSpaceDN w:val="0"/>
              <w:adjustRightInd w:val="0"/>
              <w:spacing w:after="0" w:line="240" w:lineRule="auto"/>
              <w:ind w:left="-539"/>
              <w:jc w:val="center"/>
              <w:rPr>
                <w:rFonts w:ascii="Times New Roman" w:hAnsi="Times New Roman" w:cs="Times New Roman"/>
                <w:i/>
                <w:iCs/>
                <w:color w:val="000000"/>
                <w:sz w:val="24"/>
                <w:szCs w:val="24"/>
              </w:rPr>
            </w:pPr>
            <w:r w:rsidRPr="008A262A">
              <w:rPr>
                <w:rFonts w:ascii="Times New Roman" w:hAnsi="Times New Roman" w:cs="Times New Roman"/>
                <w:i/>
                <w:iCs/>
                <w:color w:val="000000"/>
                <w:sz w:val="24"/>
                <w:szCs w:val="24"/>
              </w:rPr>
              <w:t xml:space="preserve">Численность работников, намеченных к высвобождению в </w:t>
            </w:r>
            <w:r>
              <w:rPr>
                <w:rFonts w:ascii="Times New Roman" w:hAnsi="Times New Roman" w:cs="Times New Roman"/>
                <w:i/>
                <w:iCs/>
                <w:color w:val="000000"/>
                <w:sz w:val="24"/>
                <w:szCs w:val="24"/>
                <w:lang w:val="en-US"/>
              </w:rPr>
              <w:t>I</w:t>
            </w:r>
            <w:r>
              <w:rPr>
                <w:rFonts w:ascii="Times New Roman" w:hAnsi="Times New Roman" w:cs="Times New Roman"/>
                <w:i/>
                <w:iCs/>
                <w:color w:val="000000"/>
                <w:sz w:val="24"/>
                <w:szCs w:val="24"/>
              </w:rPr>
              <w:t xml:space="preserve"> квартале 2020</w:t>
            </w:r>
            <w:r w:rsidRPr="008A262A">
              <w:rPr>
                <w:rFonts w:ascii="Times New Roman" w:hAnsi="Times New Roman" w:cs="Times New Roman"/>
                <w:i/>
                <w:iCs/>
                <w:color w:val="000000"/>
                <w:sz w:val="24"/>
                <w:szCs w:val="24"/>
              </w:rPr>
              <w:t xml:space="preserve"> года</w:t>
            </w:r>
          </w:p>
        </w:tc>
      </w:tr>
      <w:tr w:rsidR="008F4BE7" w:rsidRPr="00A51F68" w:rsidTr="00087B77">
        <w:trPr>
          <w:trHeight w:val="205"/>
          <w:jc w:val="center"/>
        </w:trPr>
        <w:tc>
          <w:tcPr>
            <w:tcW w:w="2393" w:type="dxa"/>
          </w:tcPr>
          <w:p w:rsidR="008F4BE7" w:rsidRPr="00A51F68" w:rsidRDefault="008F4BE7" w:rsidP="00087B77">
            <w:pPr>
              <w:autoSpaceDE w:val="0"/>
              <w:autoSpaceDN w:val="0"/>
              <w:adjustRightInd w:val="0"/>
              <w:spacing w:after="0" w:line="240" w:lineRule="auto"/>
              <w:ind w:left="-539"/>
              <w:jc w:val="center"/>
              <w:rPr>
                <w:rFonts w:ascii="Times New Roman" w:hAnsi="Times New Roman" w:cs="Times New Roman"/>
                <w:color w:val="000000"/>
                <w:sz w:val="24"/>
                <w:szCs w:val="24"/>
              </w:rPr>
            </w:pPr>
            <w:r w:rsidRPr="00A51F68">
              <w:rPr>
                <w:rFonts w:ascii="Times New Roman" w:hAnsi="Times New Roman" w:cs="Times New Roman"/>
                <w:iCs/>
                <w:color w:val="000000"/>
                <w:sz w:val="24"/>
                <w:szCs w:val="24"/>
              </w:rPr>
              <w:t>человек</w:t>
            </w:r>
          </w:p>
        </w:tc>
        <w:tc>
          <w:tcPr>
            <w:tcW w:w="2393" w:type="dxa"/>
          </w:tcPr>
          <w:p w:rsidR="008F4BE7" w:rsidRPr="00A51F68" w:rsidRDefault="008F4BE7" w:rsidP="00087B77">
            <w:pPr>
              <w:autoSpaceDE w:val="0"/>
              <w:autoSpaceDN w:val="0"/>
              <w:adjustRightInd w:val="0"/>
              <w:spacing w:after="0" w:line="240" w:lineRule="auto"/>
              <w:ind w:left="-539"/>
              <w:jc w:val="center"/>
              <w:rPr>
                <w:rFonts w:ascii="Times New Roman" w:hAnsi="Times New Roman" w:cs="Times New Roman"/>
                <w:color w:val="000000"/>
                <w:sz w:val="24"/>
                <w:szCs w:val="24"/>
              </w:rPr>
            </w:pPr>
            <w:r w:rsidRPr="00A51F68">
              <w:rPr>
                <w:rFonts w:ascii="Times New Roman" w:hAnsi="Times New Roman" w:cs="Times New Roman"/>
                <w:iCs/>
                <w:color w:val="000000"/>
                <w:sz w:val="24"/>
                <w:szCs w:val="24"/>
              </w:rPr>
              <w:t>в % к списочной численности</w:t>
            </w:r>
          </w:p>
        </w:tc>
        <w:tc>
          <w:tcPr>
            <w:tcW w:w="2393" w:type="dxa"/>
          </w:tcPr>
          <w:p w:rsidR="008F4BE7" w:rsidRPr="00A51F68" w:rsidRDefault="008F4BE7" w:rsidP="00087B77">
            <w:pPr>
              <w:autoSpaceDE w:val="0"/>
              <w:autoSpaceDN w:val="0"/>
              <w:adjustRightInd w:val="0"/>
              <w:spacing w:after="0" w:line="240" w:lineRule="auto"/>
              <w:ind w:left="-539"/>
              <w:jc w:val="center"/>
              <w:rPr>
                <w:rFonts w:ascii="Times New Roman" w:hAnsi="Times New Roman" w:cs="Times New Roman"/>
                <w:color w:val="000000"/>
                <w:sz w:val="24"/>
                <w:szCs w:val="24"/>
              </w:rPr>
            </w:pPr>
            <w:r w:rsidRPr="00A51F68">
              <w:rPr>
                <w:rFonts w:ascii="Times New Roman" w:hAnsi="Times New Roman" w:cs="Times New Roman"/>
                <w:iCs/>
                <w:color w:val="000000"/>
                <w:sz w:val="24"/>
                <w:szCs w:val="24"/>
              </w:rPr>
              <w:t>человек</w:t>
            </w:r>
          </w:p>
        </w:tc>
        <w:tc>
          <w:tcPr>
            <w:tcW w:w="2881" w:type="dxa"/>
          </w:tcPr>
          <w:p w:rsidR="008F4BE7" w:rsidRPr="00A51F68" w:rsidRDefault="008F4BE7" w:rsidP="00087B77">
            <w:pPr>
              <w:autoSpaceDE w:val="0"/>
              <w:autoSpaceDN w:val="0"/>
              <w:adjustRightInd w:val="0"/>
              <w:spacing w:after="0" w:line="240" w:lineRule="auto"/>
              <w:ind w:left="-539"/>
              <w:jc w:val="center"/>
              <w:rPr>
                <w:rFonts w:ascii="Times New Roman" w:hAnsi="Times New Roman" w:cs="Times New Roman"/>
                <w:color w:val="000000"/>
                <w:sz w:val="24"/>
                <w:szCs w:val="24"/>
              </w:rPr>
            </w:pPr>
            <w:r w:rsidRPr="00A51F68">
              <w:rPr>
                <w:rFonts w:ascii="Times New Roman" w:hAnsi="Times New Roman" w:cs="Times New Roman"/>
                <w:iCs/>
                <w:color w:val="000000"/>
                <w:sz w:val="24"/>
                <w:szCs w:val="24"/>
              </w:rPr>
              <w:t>в % к списочной численности</w:t>
            </w:r>
          </w:p>
        </w:tc>
      </w:tr>
      <w:tr w:rsidR="008F4BE7" w:rsidRPr="00B40F3B" w:rsidTr="00087B77">
        <w:trPr>
          <w:trHeight w:val="205"/>
          <w:jc w:val="center"/>
        </w:trPr>
        <w:tc>
          <w:tcPr>
            <w:tcW w:w="2393" w:type="dxa"/>
          </w:tcPr>
          <w:p w:rsidR="008F4BE7" w:rsidRPr="00B40F3B" w:rsidRDefault="008F4BE7" w:rsidP="00087B77">
            <w:pPr>
              <w:autoSpaceDE w:val="0"/>
              <w:autoSpaceDN w:val="0"/>
              <w:adjustRightInd w:val="0"/>
              <w:spacing w:after="0" w:line="240" w:lineRule="auto"/>
              <w:ind w:left="-539"/>
              <w:jc w:val="center"/>
              <w:rPr>
                <w:rFonts w:ascii="Times New Roman" w:hAnsi="Times New Roman" w:cs="Times New Roman"/>
                <w:b/>
                <w:iCs/>
                <w:color w:val="000000"/>
                <w:sz w:val="24"/>
                <w:szCs w:val="24"/>
                <w:lang w:val="en-US"/>
              </w:rPr>
            </w:pPr>
            <w:r>
              <w:rPr>
                <w:rFonts w:ascii="Times New Roman" w:hAnsi="Times New Roman" w:cs="Times New Roman"/>
                <w:b/>
                <w:iCs/>
                <w:color w:val="000000"/>
                <w:sz w:val="24"/>
                <w:szCs w:val="24"/>
                <w:lang w:val="en-US"/>
              </w:rPr>
              <w:t>13806</w:t>
            </w:r>
          </w:p>
        </w:tc>
        <w:tc>
          <w:tcPr>
            <w:tcW w:w="2393" w:type="dxa"/>
          </w:tcPr>
          <w:p w:rsidR="008F4BE7" w:rsidRPr="00B40F3B" w:rsidRDefault="008F4BE7" w:rsidP="00087B77">
            <w:pPr>
              <w:autoSpaceDE w:val="0"/>
              <w:autoSpaceDN w:val="0"/>
              <w:adjustRightInd w:val="0"/>
              <w:spacing w:after="0" w:line="240" w:lineRule="auto"/>
              <w:ind w:left="-539"/>
              <w:jc w:val="center"/>
              <w:rPr>
                <w:rFonts w:ascii="Times New Roman" w:hAnsi="Times New Roman" w:cs="Times New Roman"/>
                <w:b/>
                <w:iCs/>
                <w:color w:val="000000"/>
                <w:sz w:val="24"/>
                <w:szCs w:val="24"/>
                <w:lang w:val="en-US"/>
              </w:rPr>
            </w:pPr>
            <w:r>
              <w:rPr>
                <w:rFonts w:ascii="Times New Roman" w:hAnsi="Times New Roman" w:cs="Times New Roman"/>
                <w:b/>
                <w:iCs/>
                <w:color w:val="000000"/>
                <w:sz w:val="24"/>
                <w:szCs w:val="24"/>
                <w:lang w:val="en-US"/>
              </w:rPr>
              <w:t>2,3</w:t>
            </w:r>
          </w:p>
        </w:tc>
        <w:tc>
          <w:tcPr>
            <w:tcW w:w="2393" w:type="dxa"/>
          </w:tcPr>
          <w:p w:rsidR="008F4BE7" w:rsidRPr="00B40F3B" w:rsidRDefault="008F4BE7" w:rsidP="00087B77">
            <w:pPr>
              <w:autoSpaceDE w:val="0"/>
              <w:autoSpaceDN w:val="0"/>
              <w:adjustRightInd w:val="0"/>
              <w:spacing w:after="0" w:line="240" w:lineRule="auto"/>
              <w:ind w:left="-539"/>
              <w:jc w:val="center"/>
              <w:rPr>
                <w:rFonts w:ascii="Times New Roman" w:hAnsi="Times New Roman" w:cs="Times New Roman"/>
                <w:b/>
                <w:iCs/>
                <w:color w:val="000000"/>
                <w:sz w:val="24"/>
                <w:szCs w:val="24"/>
                <w:lang w:val="en-US"/>
              </w:rPr>
            </w:pPr>
            <w:r>
              <w:rPr>
                <w:rFonts w:ascii="Times New Roman" w:hAnsi="Times New Roman" w:cs="Times New Roman"/>
                <w:b/>
                <w:iCs/>
                <w:color w:val="000000"/>
                <w:sz w:val="24"/>
                <w:szCs w:val="24"/>
                <w:lang w:val="en-US"/>
              </w:rPr>
              <w:t>1185</w:t>
            </w:r>
          </w:p>
        </w:tc>
        <w:tc>
          <w:tcPr>
            <w:tcW w:w="2881" w:type="dxa"/>
          </w:tcPr>
          <w:p w:rsidR="008F4BE7" w:rsidRPr="008F4BE7" w:rsidRDefault="008F4BE7" w:rsidP="00087B77">
            <w:pPr>
              <w:autoSpaceDE w:val="0"/>
              <w:autoSpaceDN w:val="0"/>
              <w:adjustRightInd w:val="0"/>
              <w:spacing w:after="0" w:line="240" w:lineRule="auto"/>
              <w:ind w:left="-53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lang w:val="en-US"/>
              </w:rPr>
              <w:t>0,2</w:t>
            </w:r>
          </w:p>
        </w:tc>
      </w:tr>
    </w:tbl>
    <w:p w:rsidR="00AE6B69" w:rsidRPr="00AE6B69" w:rsidRDefault="00AE6B69" w:rsidP="00AE6B69">
      <w:pPr>
        <w:spacing w:after="0" w:line="240" w:lineRule="auto"/>
        <w:ind w:firstLine="709"/>
        <w:jc w:val="center"/>
        <w:rPr>
          <w:rFonts w:ascii="Times New Roman" w:hAnsi="Times New Roman" w:cs="Times New Roman"/>
          <w:b/>
          <w:sz w:val="28"/>
          <w:szCs w:val="28"/>
        </w:rPr>
      </w:pPr>
    </w:p>
    <w:p w:rsidR="008F4BE7" w:rsidRDefault="002B32F9" w:rsidP="00087B77">
      <w:pPr>
        <w:spacing w:after="0" w:line="240" w:lineRule="auto"/>
        <w:ind w:left="-426" w:right="-284" w:firstLine="709"/>
        <w:jc w:val="both"/>
        <w:rPr>
          <w:rFonts w:ascii="Times New Roman" w:hAnsi="Times New Roman" w:cs="Times New Roman"/>
          <w:sz w:val="28"/>
          <w:szCs w:val="28"/>
        </w:rPr>
      </w:pPr>
      <w:r w:rsidRPr="002B32F9">
        <w:rPr>
          <w:rFonts w:ascii="Times New Roman" w:hAnsi="Times New Roman" w:cs="Times New Roman"/>
          <w:sz w:val="28"/>
          <w:szCs w:val="28"/>
        </w:rPr>
        <w:lastRenderedPageBreak/>
        <w:t>Наибольшее количество требуемых работников на вакантные рабочие места было отмечено в организациях государственного управления и обеспечения военной безопасности, социального обес</w:t>
      </w:r>
      <w:r w:rsidR="008F4BE7">
        <w:rPr>
          <w:rFonts w:ascii="Times New Roman" w:hAnsi="Times New Roman" w:cs="Times New Roman"/>
          <w:sz w:val="28"/>
          <w:szCs w:val="28"/>
        </w:rPr>
        <w:t>печения (25,8% всех вакансий).</w:t>
      </w:r>
    </w:p>
    <w:p w:rsidR="002B32F9" w:rsidRDefault="002B32F9" w:rsidP="00087B77">
      <w:pPr>
        <w:spacing w:after="0" w:line="240" w:lineRule="auto"/>
        <w:ind w:left="-426" w:right="-284" w:firstLine="709"/>
        <w:jc w:val="both"/>
        <w:rPr>
          <w:rFonts w:ascii="Times New Roman" w:hAnsi="Times New Roman" w:cs="Times New Roman"/>
          <w:sz w:val="28"/>
          <w:szCs w:val="28"/>
        </w:rPr>
      </w:pPr>
      <w:r w:rsidRPr="002B32F9">
        <w:rPr>
          <w:rFonts w:ascii="Times New Roman" w:hAnsi="Times New Roman" w:cs="Times New Roman"/>
          <w:sz w:val="28"/>
          <w:szCs w:val="28"/>
        </w:rPr>
        <w:t>В I квартале 2020 года намечено к высвобождению 1,2 тыс. человек, из них 27,6 % заняты в организациях государственного управления и обеспечения военной безопасности, социального обеспечения.</w:t>
      </w:r>
    </w:p>
    <w:p w:rsidR="00D35839" w:rsidRDefault="00D35839" w:rsidP="002B32F9">
      <w:pPr>
        <w:spacing w:after="0" w:line="240" w:lineRule="auto"/>
        <w:ind w:firstLine="709"/>
        <w:jc w:val="both"/>
        <w:rPr>
          <w:rFonts w:ascii="Times New Roman" w:hAnsi="Times New Roman" w:cs="Times New Roman"/>
          <w:sz w:val="28"/>
          <w:szCs w:val="28"/>
        </w:rPr>
      </w:pPr>
    </w:p>
    <w:p w:rsidR="00322C7E" w:rsidRPr="00955195" w:rsidRDefault="00322C7E" w:rsidP="00322C7E">
      <w:pPr>
        <w:spacing w:after="0" w:line="240" w:lineRule="auto"/>
        <w:ind w:left="201"/>
        <w:jc w:val="center"/>
        <w:rPr>
          <w:rFonts w:ascii="Times New Roman" w:eastAsia="Times New Roman" w:hAnsi="Times New Roman" w:cs="Times New Roman"/>
          <w:b/>
          <w:bCs/>
          <w:color w:val="000000"/>
          <w:sz w:val="28"/>
          <w:szCs w:val="24"/>
          <w:lang w:eastAsia="ru-RU"/>
        </w:rPr>
      </w:pPr>
      <w:r w:rsidRPr="00955195">
        <w:rPr>
          <w:rFonts w:ascii="Times New Roman" w:eastAsia="Times New Roman" w:hAnsi="Times New Roman" w:cs="Times New Roman"/>
          <w:b/>
          <w:bCs/>
          <w:color w:val="000000"/>
          <w:sz w:val="28"/>
          <w:szCs w:val="24"/>
          <w:lang w:eastAsia="ru-RU"/>
        </w:rPr>
        <w:t>Наиболее востребованные профессии на рынке труда Пермского края в декабре 2019 г.</w:t>
      </w:r>
    </w:p>
    <w:p w:rsidR="00322C7E" w:rsidRPr="00955195" w:rsidRDefault="00322C7E" w:rsidP="00D35839">
      <w:pPr>
        <w:spacing w:after="0" w:line="240" w:lineRule="auto"/>
        <w:ind w:left="201"/>
        <w:rPr>
          <w:rFonts w:ascii="Times New Roman" w:eastAsia="Times New Roman" w:hAnsi="Times New Roman" w:cs="Times New Roman"/>
          <w:bCs/>
          <w:color w:val="000000"/>
          <w:sz w:val="24"/>
          <w:szCs w:val="24"/>
          <w:lang w:eastAsia="ru-RU"/>
        </w:rPr>
      </w:pPr>
    </w:p>
    <w:tbl>
      <w:tblPr>
        <w:tblW w:w="9683" w:type="dxa"/>
        <w:tblInd w:w="93" w:type="dxa"/>
        <w:tblLayout w:type="fixed"/>
        <w:tblLook w:val="04A0" w:firstRow="1" w:lastRow="0" w:firstColumn="1" w:lastColumn="0" w:noHBand="0" w:noVBand="1"/>
      </w:tblPr>
      <w:tblGrid>
        <w:gridCol w:w="700"/>
        <w:gridCol w:w="7571"/>
        <w:gridCol w:w="1412"/>
      </w:tblGrid>
      <w:tr w:rsidR="00D35839" w:rsidRPr="00955195" w:rsidTr="00E153BD">
        <w:trPr>
          <w:trHeight w:val="60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839" w:rsidRPr="00955195" w:rsidRDefault="00D35839" w:rsidP="00D35839">
            <w:pPr>
              <w:spacing w:after="0" w:line="240" w:lineRule="auto"/>
              <w:jc w:val="center"/>
              <w:rPr>
                <w:rFonts w:ascii="Times New Roman" w:eastAsia="Times New Roman" w:hAnsi="Times New Roman" w:cs="Times New Roman"/>
                <w:b/>
                <w:bCs/>
                <w:color w:val="000000"/>
                <w:lang w:eastAsia="ru-RU"/>
              </w:rPr>
            </w:pPr>
            <w:r w:rsidRPr="00955195">
              <w:rPr>
                <w:rFonts w:ascii="Times New Roman" w:eastAsia="Times New Roman" w:hAnsi="Times New Roman" w:cs="Times New Roman"/>
                <w:b/>
                <w:bCs/>
                <w:color w:val="000000"/>
                <w:lang w:eastAsia="ru-RU"/>
              </w:rPr>
              <w:t>№ п/п</w:t>
            </w:r>
          </w:p>
        </w:tc>
        <w:tc>
          <w:tcPr>
            <w:tcW w:w="7571" w:type="dxa"/>
            <w:tcBorders>
              <w:top w:val="single" w:sz="4" w:space="0" w:color="auto"/>
              <w:left w:val="nil"/>
              <w:bottom w:val="single" w:sz="4" w:space="0" w:color="auto"/>
              <w:right w:val="single" w:sz="4" w:space="0" w:color="auto"/>
            </w:tcBorders>
            <w:shd w:val="clear" w:color="auto" w:fill="auto"/>
            <w:vAlign w:val="center"/>
            <w:hideMark/>
          </w:tcPr>
          <w:p w:rsidR="00D35839" w:rsidRPr="00955195" w:rsidRDefault="00D35839" w:rsidP="00D35839">
            <w:pPr>
              <w:spacing w:after="0" w:line="240" w:lineRule="auto"/>
              <w:jc w:val="center"/>
              <w:rPr>
                <w:rFonts w:ascii="Times New Roman" w:eastAsia="Times New Roman" w:hAnsi="Times New Roman" w:cs="Times New Roman"/>
                <w:b/>
                <w:bCs/>
                <w:color w:val="000000"/>
                <w:lang w:eastAsia="ru-RU"/>
              </w:rPr>
            </w:pPr>
            <w:r w:rsidRPr="00955195">
              <w:rPr>
                <w:rFonts w:ascii="Times New Roman" w:eastAsia="Times New Roman" w:hAnsi="Times New Roman" w:cs="Times New Roman"/>
                <w:b/>
                <w:bCs/>
                <w:color w:val="000000"/>
                <w:lang w:eastAsia="ru-RU"/>
              </w:rPr>
              <w:t>Группы занятий</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D35839" w:rsidRPr="00955195" w:rsidRDefault="00D35839" w:rsidP="00D35839">
            <w:pPr>
              <w:spacing w:after="0" w:line="240" w:lineRule="auto"/>
              <w:jc w:val="center"/>
              <w:rPr>
                <w:rFonts w:ascii="Times New Roman" w:eastAsia="Times New Roman" w:hAnsi="Times New Roman" w:cs="Times New Roman"/>
                <w:b/>
                <w:bCs/>
                <w:color w:val="000000"/>
                <w:lang w:eastAsia="ru-RU"/>
              </w:rPr>
            </w:pPr>
            <w:r w:rsidRPr="00955195">
              <w:rPr>
                <w:rFonts w:ascii="Times New Roman" w:eastAsia="Times New Roman" w:hAnsi="Times New Roman" w:cs="Times New Roman"/>
                <w:b/>
                <w:bCs/>
                <w:color w:val="000000"/>
                <w:lang w:eastAsia="ru-RU"/>
              </w:rPr>
              <w:t>Кол-во вакансий</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Механики и ремонтники сельскохозяйственного и производственного оборудования</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1233</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Водители легковых автомобилей, такси и фургонов</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1062</w:t>
            </w:r>
          </w:p>
        </w:tc>
      </w:tr>
      <w:tr w:rsidR="00D35839" w:rsidRPr="00955195" w:rsidTr="00E153BD">
        <w:trPr>
          <w:trHeight w:val="252"/>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Руководители в области определения политики и планирования деятельности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789</w:t>
            </w:r>
          </w:p>
        </w:tc>
      </w:tr>
      <w:tr w:rsidR="00D35839" w:rsidRPr="00955195" w:rsidTr="00E153BD">
        <w:trPr>
          <w:trHeight w:val="256"/>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Среднетехнический персонал на государственной службе, не входящий в другие группы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775</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5</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Врачи-специалисты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751</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6</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Сварщики и газорезчики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569</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7</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Продавцы и помощники продавцов магазинов</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487</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8</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Строители зданий</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467</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9</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Станочники и наладчики металлообрабатывающих станков</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467</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10</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Охранники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449</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11</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Грузчики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445</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Средний медицинский персонал по уходу</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389</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13</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Педагогические работники в средней школе</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388</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14</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Сборщики, не входящие в другие группы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380</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15</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установок по переработке химического сырья</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323</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16</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Педагогические работники в дошкольном образовании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276</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17</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Слесари-сборщики механических машин</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270</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18</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Инженеры в промышленности и на производстве</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264</w:t>
            </w:r>
          </w:p>
        </w:tc>
      </w:tr>
      <w:tr w:rsidR="00D35839" w:rsidRPr="00955195" w:rsidTr="00E153BD">
        <w:trPr>
          <w:trHeight w:val="308"/>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19</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(машинисты) кранов, подъемников и аналогичного оборудования</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242</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20</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Другие уборщики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230</w:t>
            </w:r>
          </w:p>
        </w:tc>
      </w:tr>
      <w:tr w:rsidR="00D35839" w:rsidRPr="00955195" w:rsidTr="00E153BD">
        <w:trPr>
          <w:trHeight w:val="247"/>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21</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Повара</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200</w:t>
            </w:r>
          </w:p>
        </w:tc>
      </w:tr>
      <w:tr w:rsidR="00D35839" w:rsidRPr="00955195" w:rsidTr="00E153BD">
        <w:trPr>
          <w:trHeight w:val="364"/>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22</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моторизованного сельскохозяйственного оборудования и оборудования лесных хозяйств</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192</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23</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Маляры и рабочие родственных занятий</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180</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24</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и машинисты горного и шахтного оборудования</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170</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25</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Бурильщики скважин и колодцев и рабочие родственных занятий</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170</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26</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Работники общественного здоровья</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166</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27</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землеройных и аналогичных машин</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155</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28</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Инженеры-механики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154</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29</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Техники в добывающей промышленности и металлургии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148</w:t>
            </w:r>
          </w:p>
        </w:tc>
      </w:tr>
      <w:tr w:rsidR="00D35839" w:rsidRPr="00955195" w:rsidTr="00E153BD">
        <w:trPr>
          <w:trHeight w:val="233"/>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30</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Кузнецы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137</w:t>
            </w:r>
          </w:p>
        </w:tc>
      </w:tr>
      <w:tr w:rsidR="00D35839" w:rsidRPr="00955195" w:rsidTr="00E153BD">
        <w:trPr>
          <w:trHeight w:val="166"/>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31</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Руководители подразделений (управляющие) в обрабатывающей промышленности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132</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32</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Плотники и столяры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129</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lastRenderedPageBreak/>
              <w:t>33</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Агенты по коммерческим услугам, не входящие в другие группы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127</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34</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Каменщики (по кирпичу и камню) и рабочие родственных занятий</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124</w:t>
            </w:r>
          </w:p>
        </w:tc>
      </w:tr>
      <w:tr w:rsidR="00D35839" w:rsidRPr="00955195" w:rsidTr="00E153BD">
        <w:trPr>
          <w:trHeight w:val="154"/>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35</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Бухгалтеры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123</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36</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Пекари, кондитеры и изготовители конфет</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122</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37</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Неквалифицированные работники, не входящие в другие группы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118</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38</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Производители мясной и молочной продукции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115</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39</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машин по изготовлению бумажной массы и бумаги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115</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40</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Полировщики, шлифовщики и заточники инструментов</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114</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41</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Подготовители конструкционного металла и монтажники</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110</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42</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Упаковщики вручную</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109</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43</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Руководители служб по сбыту и маркетингу</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107</w:t>
            </w:r>
          </w:p>
        </w:tc>
      </w:tr>
      <w:tr w:rsidR="00D35839" w:rsidRPr="00955195" w:rsidTr="00E153BD">
        <w:trPr>
          <w:trHeight w:val="300"/>
        </w:trPr>
        <w:tc>
          <w:tcPr>
            <w:tcW w:w="700" w:type="dxa"/>
            <w:tcBorders>
              <w:top w:val="nil"/>
              <w:left w:val="single" w:sz="4" w:space="0" w:color="auto"/>
              <w:bottom w:val="single" w:sz="4" w:space="0" w:color="auto"/>
              <w:right w:val="single" w:sz="4" w:space="0" w:color="auto"/>
            </w:tcBorders>
            <w:shd w:val="clear" w:color="auto" w:fill="auto"/>
            <w:noWrap/>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44</w:t>
            </w:r>
          </w:p>
        </w:tc>
        <w:tc>
          <w:tcPr>
            <w:tcW w:w="7571"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Операторы машин по переработке древесины</w:t>
            </w:r>
          </w:p>
        </w:tc>
        <w:tc>
          <w:tcPr>
            <w:tcW w:w="1412" w:type="dxa"/>
            <w:tcBorders>
              <w:top w:val="nil"/>
              <w:left w:val="nil"/>
              <w:bottom w:val="single" w:sz="4" w:space="0" w:color="auto"/>
              <w:right w:val="single" w:sz="4" w:space="0" w:color="auto"/>
            </w:tcBorders>
            <w:shd w:val="clear" w:color="auto" w:fill="auto"/>
            <w:hideMark/>
          </w:tcPr>
          <w:p w:rsidR="00D35839" w:rsidRPr="00955195" w:rsidRDefault="00D35839" w:rsidP="00D35839">
            <w:pPr>
              <w:spacing w:after="0" w:line="240" w:lineRule="auto"/>
              <w:jc w:val="center"/>
              <w:rPr>
                <w:rFonts w:ascii="Times New Roman" w:eastAsia="Times New Roman" w:hAnsi="Times New Roman" w:cs="Times New Roman"/>
                <w:color w:val="000000"/>
                <w:lang w:eastAsia="ru-RU"/>
              </w:rPr>
            </w:pPr>
            <w:r w:rsidRPr="00955195">
              <w:rPr>
                <w:rFonts w:ascii="Times New Roman" w:eastAsia="Times New Roman" w:hAnsi="Times New Roman" w:cs="Times New Roman"/>
                <w:color w:val="000000"/>
                <w:lang w:eastAsia="ru-RU"/>
              </w:rPr>
              <w:t>107</w:t>
            </w:r>
          </w:p>
        </w:tc>
      </w:tr>
    </w:tbl>
    <w:p w:rsidR="00713C33" w:rsidRDefault="00713C33" w:rsidP="00762619">
      <w:pPr>
        <w:tabs>
          <w:tab w:val="left" w:pos="8280"/>
        </w:tabs>
        <w:spacing w:after="0"/>
        <w:jc w:val="center"/>
        <w:rPr>
          <w:rFonts w:ascii="Times New Roman" w:hAnsi="Times New Roman" w:cs="Times New Roman"/>
          <w:sz w:val="28"/>
          <w:szCs w:val="28"/>
        </w:rPr>
      </w:pPr>
    </w:p>
    <w:p w:rsidR="00762619" w:rsidRPr="00955195" w:rsidRDefault="00762619" w:rsidP="00762619">
      <w:pPr>
        <w:tabs>
          <w:tab w:val="left" w:pos="8280"/>
        </w:tabs>
        <w:spacing w:after="0"/>
        <w:jc w:val="center"/>
        <w:rPr>
          <w:rFonts w:ascii="Times New Roman" w:hAnsi="Times New Roman" w:cs="Times New Roman"/>
          <w:sz w:val="28"/>
          <w:szCs w:val="28"/>
        </w:rPr>
      </w:pPr>
      <w:r w:rsidRPr="00955195">
        <w:rPr>
          <w:rFonts w:ascii="Times New Roman" w:hAnsi="Times New Roman" w:cs="Times New Roman"/>
          <w:sz w:val="28"/>
          <w:szCs w:val="28"/>
        </w:rPr>
        <w:t>Проведенный анализ конъюнктуры профессиональных рынков труда</w:t>
      </w:r>
    </w:p>
    <w:p w:rsidR="00762619" w:rsidRPr="00955195" w:rsidRDefault="00762619" w:rsidP="00762619">
      <w:pPr>
        <w:tabs>
          <w:tab w:val="left" w:pos="8280"/>
        </w:tabs>
        <w:spacing w:after="120"/>
        <w:jc w:val="center"/>
        <w:rPr>
          <w:rFonts w:ascii="Times New Roman" w:hAnsi="Times New Roman" w:cs="Times New Roman"/>
          <w:sz w:val="28"/>
          <w:szCs w:val="28"/>
        </w:rPr>
      </w:pPr>
      <w:r w:rsidRPr="00955195">
        <w:rPr>
          <w:rFonts w:ascii="Times New Roman" w:hAnsi="Times New Roman" w:cs="Times New Roman"/>
          <w:sz w:val="28"/>
          <w:szCs w:val="28"/>
        </w:rPr>
        <w:t xml:space="preserve">Пермского края по итогам </w:t>
      </w:r>
      <w:r w:rsidRPr="00955195">
        <w:rPr>
          <w:rFonts w:ascii="Times New Roman" w:hAnsi="Times New Roman" w:cs="Times New Roman"/>
          <w:b/>
          <w:sz w:val="28"/>
          <w:szCs w:val="28"/>
        </w:rPr>
        <w:t>2019 г.</w:t>
      </w:r>
      <w:r w:rsidRPr="00955195">
        <w:rPr>
          <w:rFonts w:ascii="Times New Roman" w:hAnsi="Times New Roman" w:cs="Times New Roman"/>
          <w:sz w:val="28"/>
          <w:szCs w:val="28"/>
        </w:rPr>
        <w:t xml:space="preserve"> показал:</w:t>
      </w:r>
    </w:p>
    <w:p w:rsidR="00762619" w:rsidRPr="00955195" w:rsidRDefault="00762619" w:rsidP="00762619">
      <w:pPr>
        <w:numPr>
          <w:ilvl w:val="0"/>
          <w:numId w:val="1"/>
        </w:numPr>
        <w:spacing w:after="0" w:line="276" w:lineRule="auto"/>
        <w:ind w:left="357" w:firstLine="709"/>
        <w:jc w:val="both"/>
        <w:rPr>
          <w:rFonts w:ascii="Times New Roman" w:hAnsi="Times New Roman" w:cs="Times New Roman"/>
          <w:sz w:val="28"/>
          <w:szCs w:val="28"/>
        </w:rPr>
      </w:pPr>
      <w:r w:rsidRPr="00955195">
        <w:rPr>
          <w:rFonts w:ascii="Times New Roman" w:hAnsi="Times New Roman" w:cs="Times New Roman"/>
          <w:sz w:val="28"/>
          <w:szCs w:val="28"/>
        </w:rPr>
        <w:t>За прошедший период отмечается некоторое уменьшение активности работодателей по заявлению потребности в рабочей силе, о чем свидетельствует сокращение количества вакантных рабочих мест, которыми располагали ЦЗН (снижение на 10 %);</w:t>
      </w:r>
      <w:r w:rsidRPr="00955195">
        <w:rPr>
          <w:rFonts w:ascii="Times New Roman" w:hAnsi="Times New Roman" w:cs="Times New Roman"/>
        </w:rPr>
        <w:t xml:space="preserve"> </w:t>
      </w:r>
    </w:p>
    <w:p w:rsidR="00762619" w:rsidRPr="00955195" w:rsidRDefault="00762619" w:rsidP="00762619">
      <w:pPr>
        <w:numPr>
          <w:ilvl w:val="0"/>
          <w:numId w:val="1"/>
        </w:numPr>
        <w:spacing w:after="0" w:line="276" w:lineRule="auto"/>
        <w:ind w:left="357" w:firstLine="709"/>
        <w:jc w:val="both"/>
        <w:rPr>
          <w:rFonts w:ascii="Times New Roman" w:hAnsi="Times New Roman" w:cs="Times New Roman"/>
          <w:sz w:val="28"/>
          <w:szCs w:val="28"/>
        </w:rPr>
      </w:pPr>
      <w:r w:rsidRPr="00955195">
        <w:rPr>
          <w:rFonts w:ascii="Times New Roman" w:hAnsi="Times New Roman" w:cs="Times New Roman"/>
          <w:sz w:val="28"/>
          <w:szCs w:val="28"/>
        </w:rPr>
        <w:t>Наибольшим спросом у работодателей пользовались механики и ремонтники сельскохозяйственного и производственного оборудования; водители легковых автомобилей, такси и фургонов; строители зданий; станочники и наладчики металлообрабатывающих станков; сварщики и газорезчики;</w:t>
      </w:r>
    </w:p>
    <w:p w:rsidR="00762619" w:rsidRPr="00955195" w:rsidRDefault="00762619" w:rsidP="00762619">
      <w:pPr>
        <w:numPr>
          <w:ilvl w:val="0"/>
          <w:numId w:val="1"/>
        </w:numPr>
        <w:spacing w:after="0" w:line="276" w:lineRule="auto"/>
        <w:ind w:left="357" w:firstLine="709"/>
        <w:jc w:val="both"/>
        <w:rPr>
          <w:rFonts w:ascii="Times New Roman" w:hAnsi="Times New Roman" w:cs="Times New Roman"/>
          <w:sz w:val="28"/>
          <w:szCs w:val="28"/>
        </w:rPr>
      </w:pPr>
      <w:r w:rsidRPr="00955195">
        <w:rPr>
          <w:rFonts w:ascii="Times New Roman" w:hAnsi="Times New Roman" w:cs="Times New Roman"/>
          <w:sz w:val="28"/>
          <w:szCs w:val="28"/>
        </w:rPr>
        <w:t>Объем предложения рабочей силы со стороны ищущих работу граждан, зафиксированный ЦЗН большинства городов и районов Пермского края, в отчетном</w:t>
      </w:r>
      <w:r w:rsidR="004D5EB1">
        <w:rPr>
          <w:rFonts w:ascii="Times New Roman" w:hAnsi="Times New Roman" w:cs="Times New Roman"/>
          <w:sz w:val="28"/>
          <w:szCs w:val="28"/>
        </w:rPr>
        <w:t xml:space="preserve"> </w:t>
      </w:r>
      <w:r w:rsidR="005D01DA">
        <w:rPr>
          <w:rFonts w:ascii="Times New Roman" w:hAnsi="Times New Roman" w:cs="Times New Roman"/>
          <w:sz w:val="28"/>
          <w:szCs w:val="28"/>
        </w:rPr>
        <w:t>периоде</w:t>
      </w:r>
      <w:r w:rsidR="004D5EB1">
        <w:rPr>
          <w:rFonts w:ascii="Times New Roman" w:hAnsi="Times New Roman" w:cs="Times New Roman"/>
          <w:sz w:val="28"/>
          <w:szCs w:val="28"/>
        </w:rPr>
        <w:t xml:space="preserve"> повысился и составил 18</w:t>
      </w:r>
      <w:r w:rsidR="005D01DA">
        <w:rPr>
          <w:rFonts w:ascii="Times New Roman" w:hAnsi="Times New Roman" w:cs="Times New Roman"/>
          <w:sz w:val="28"/>
          <w:szCs w:val="28"/>
        </w:rPr>
        <w:t>085</w:t>
      </w:r>
      <w:r w:rsidRPr="00955195">
        <w:rPr>
          <w:rFonts w:ascii="Times New Roman" w:hAnsi="Times New Roman" w:cs="Times New Roman"/>
          <w:sz w:val="28"/>
          <w:szCs w:val="28"/>
        </w:rPr>
        <w:t xml:space="preserve"> чел</w:t>
      </w:r>
      <w:r w:rsidR="005D01DA">
        <w:rPr>
          <w:rFonts w:ascii="Times New Roman" w:hAnsi="Times New Roman" w:cs="Times New Roman"/>
          <w:sz w:val="28"/>
          <w:szCs w:val="28"/>
        </w:rPr>
        <w:t>овек или на 17%</w:t>
      </w:r>
      <w:r w:rsidRPr="00955195">
        <w:rPr>
          <w:rFonts w:ascii="Times New Roman" w:hAnsi="Times New Roman" w:cs="Times New Roman"/>
          <w:sz w:val="28"/>
          <w:szCs w:val="28"/>
        </w:rPr>
        <w:t>;</w:t>
      </w:r>
    </w:p>
    <w:p w:rsidR="00762619" w:rsidRPr="00955195" w:rsidRDefault="00762619" w:rsidP="00762619">
      <w:pPr>
        <w:numPr>
          <w:ilvl w:val="0"/>
          <w:numId w:val="1"/>
        </w:numPr>
        <w:spacing w:after="0" w:line="276" w:lineRule="auto"/>
        <w:ind w:left="357" w:firstLine="709"/>
        <w:jc w:val="both"/>
        <w:rPr>
          <w:rFonts w:ascii="Times New Roman" w:hAnsi="Times New Roman" w:cs="Times New Roman"/>
          <w:sz w:val="28"/>
          <w:szCs w:val="28"/>
        </w:rPr>
      </w:pPr>
      <w:r w:rsidRPr="00955195">
        <w:rPr>
          <w:rFonts w:ascii="Times New Roman" w:hAnsi="Times New Roman" w:cs="Times New Roman"/>
          <w:sz w:val="28"/>
          <w:szCs w:val="28"/>
        </w:rPr>
        <w:t>Наиболее высокий объем предложения отмечается по группам неквалифицированных рабочих; руководителей; операторов производственных установок и машин, сборщиков и водителей; работников сферы обслуживания и торговли, охраны граждан и собственности; квалифицированных рабочих промышленности, строительства, транспорта; управляющих в корпоративном секторе; специалистов высшего уровня квалификации.</w:t>
      </w:r>
    </w:p>
    <w:p w:rsidR="00762619" w:rsidRPr="00955195" w:rsidRDefault="00762619" w:rsidP="00762619">
      <w:pPr>
        <w:spacing w:after="0"/>
        <w:jc w:val="both"/>
        <w:rPr>
          <w:rFonts w:ascii="Times New Roman" w:hAnsi="Times New Roman" w:cs="Times New Roman"/>
          <w:sz w:val="28"/>
          <w:szCs w:val="28"/>
        </w:rPr>
      </w:pPr>
    </w:p>
    <w:p w:rsidR="00762619" w:rsidRPr="00955195" w:rsidRDefault="00762619" w:rsidP="00762619">
      <w:pPr>
        <w:spacing w:after="0"/>
        <w:ind w:firstLine="709"/>
        <w:jc w:val="both"/>
        <w:rPr>
          <w:rFonts w:ascii="Times New Roman" w:hAnsi="Times New Roman" w:cs="Times New Roman"/>
          <w:sz w:val="28"/>
          <w:szCs w:val="28"/>
        </w:rPr>
      </w:pPr>
      <w:r w:rsidRPr="00955195">
        <w:rPr>
          <w:rFonts w:ascii="Times New Roman" w:hAnsi="Times New Roman" w:cs="Times New Roman"/>
          <w:sz w:val="28"/>
          <w:szCs w:val="28"/>
        </w:rPr>
        <w:t xml:space="preserve">Федеральным законом от 03.10.2018 № 350-ФЗ «О внесении изменений в отдельные законодательные акты Российской Федерации по вопросам назначения и выплаты пенсий» внесены изменения в Закон Российской </w:t>
      </w:r>
      <w:r w:rsidRPr="00955195">
        <w:rPr>
          <w:rFonts w:ascii="Times New Roman" w:hAnsi="Times New Roman" w:cs="Times New Roman"/>
          <w:sz w:val="28"/>
          <w:szCs w:val="28"/>
        </w:rPr>
        <w:lastRenderedPageBreak/>
        <w:t>Федерации от 19.04.1991 № 1032-1 «О занятости населения в Российской Федерации» (далее – Закон о занятости), которые вступили в силу с 01.01.2019.</w:t>
      </w:r>
    </w:p>
    <w:p w:rsidR="00762619" w:rsidRPr="00955195" w:rsidRDefault="00762619" w:rsidP="00762619">
      <w:pPr>
        <w:spacing w:after="0"/>
        <w:ind w:firstLine="709"/>
        <w:jc w:val="both"/>
        <w:rPr>
          <w:rFonts w:ascii="Times New Roman" w:hAnsi="Times New Roman" w:cs="Times New Roman"/>
          <w:sz w:val="28"/>
          <w:szCs w:val="28"/>
        </w:rPr>
      </w:pPr>
    </w:p>
    <w:p w:rsidR="00762619" w:rsidRPr="00955195" w:rsidRDefault="00762619" w:rsidP="00762619">
      <w:pPr>
        <w:spacing w:after="0"/>
        <w:ind w:firstLine="709"/>
        <w:jc w:val="both"/>
        <w:rPr>
          <w:rFonts w:ascii="Times New Roman" w:hAnsi="Times New Roman" w:cs="Times New Roman"/>
          <w:sz w:val="28"/>
          <w:szCs w:val="28"/>
        </w:rPr>
      </w:pPr>
      <w:r w:rsidRPr="00955195">
        <w:rPr>
          <w:rFonts w:ascii="Times New Roman" w:hAnsi="Times New Roman" w:cs="Times New Roman"/>
          <w:sz w:val="28"/>
          <w:szCs w:val="28"/>
        </w:rPr>
        <w:t>Изменениями предусматривается следующее:</w:t>
      </w:r>
    </w:p>
    <w:p w:rsidR="00762619" w:rsidRPr="00955195" w:rsidRDefault="00762619" w:rsidP="00762619">
      <w:pPr>
        <w:spacing w:after="0"/>
        <w:ind w:firstLine="709"/>
        <w:jc w:val="both"/>
        <w:rPr>
          <w:rFonts w:ascii="Times New Roman" w:hAnsi="Times New Roman" w:cs="Times New Roman"/>
          <w:sz w:val="28"/>
          <w:szCs w:val="28"/>
        </w:rPr>
      </w:pPr>
    </w:p>
    <w:p w:rsidR="00762619" w:rsidRPr="00955195" w:rsidRDefault="00762619" w:rsidP="00762619">
      <w:pPr>
        <w:numPr>
          <w:ilvl w:val="0"/>
          <w:numId w:val="2"/>
        </w:numPr>
        <w:spacing w:after="0" w:line="276" w:lineRule="auto"/>
        <w:ind w:left="0" w:firstLine="709"/>
        <w:jc w:val="both"/>
        <w:rPr>
          <w:rFonts w:ascii="Times New Roman" w:hAnsi="Times New Roman" w:cs="Times New Roman"/>
          <w:sz w:val="28"/>
          <w:szCs w:val="28"/>
        </w:rPr>
      </w:pPr>
      <w:r w:rsidRPr="00955195">
        <w:rPr>
          <w:rFonts w:ascii="Times New Roman" w:hAnsi="Times New Roman" w:cs="Times New Roman"/>
          <w:sz w:val="28"/>
          <w:szCs w:val="28"/>
        </w:rPr>
        <w:t xml:space="preserve">Корректируется срок наступления </w:t>
      </w:r>
      <w:proofErr w:type="spellStart"/>
      <w:r w:rsidRPr="00955195">
        <w:rPr>
          <w:rFonts w:ascii="Times New Roman" w:hAnsi="Times New Roman" w:cs="Times New Roman"/>
          <w:sz w:val="28"/>
          <w:szCs w:val="28"/>
        </w:rPr>
        <w:t>предпенсионного</w:t>
      </w:r>
      <w:proofErr w:type="spellEnd"/>
      <w:r w:rsidRPr="00955195">
        <w:rPr>
          <w:rFonts w:ascii="Times New Roman" w:hAnsi="Times New Roman" w:cs="Times New Roman"/>
          <w:sz w:val="28"/>
          <w:szCs w:val="28"/>
        </w:rPr>
        <w:t xml:space="preserve"> возраста – за 5 лет до наступления возраста, дающего право на страховую пенсию по старости, в том числе назначаемую досрочно.</w:t>
      </w:r>
    </w:p>
    <w:p w:rsidR="00762619" w:rsidRDefault="00762619" w:rsidP="00762619">
      <w:pPr>
        <w:numPr>
          <w:ilvl w:val="0"/>
          <w:numId w:val="2"/>
        </w:numPr>
        <w:spacing w:after="0" w:line="276" w:lineRule="auto"/>
        <w:ind w:left="0" w:firstLine="709"/>
        <w:jc w:val="both"/>
        <w:rPr>
          <w:rFonts w:ascii="Times New Roman" w:hAnsi="Times New Roman" w:cs="Times New Roman"/>
          <w:sz w:val="28"/>
          <w:szCs w:val="28"/>
        </w:rPr>
      </w:pPr>
      <w:r w:rsidRPr="00955195">
        <w:rPr>
          <w:rFonts w:ascii="Times New Roman" w:hAnsi="Times New Roman" w:cs="Times New Roman"/>
          <w:sz w:val="28"/>
          <w:szCs w:val="28"/>
        </w:rPr>
        <w:t xml:space="preserve">В связи с этим, в каждом ГКУ ЦЗН организованы </w:t>
      </w:r>
      <w:r w:rsidRPr="00955195">
        <w:rPr>
          <w:rFonts w:ascii="Times New Roman" w:hAnsi="Times New Roman" w:cs="Times New Roman"/>
          <w:b/>
          <w:sz w:val="28"/>
          <w:szCs w:val="28"/>
        </w:rPr>
        <w:t>консультационные пункты</w:t>
      </w:r>
      <w:r w:rsidRPr="00955195">
        <w:rPr>
          <w:rFonts w:ascii="Times New Roman" w:hAnsi="Times New Roman" w:cs="Times New Roman"/>
          <w:sz w:val="28"/>
          <w:szCs w:val="28"/>
        </w:rPr>
        <w:t xml:space="preserve"> по предоставлению информации гражданам, о трудовых правах граждан, консультации в рамках Закона о занятости, информации о предоставлении государственных услуг службой занятости, возможности переобучения и переезда, переселения в другую местность.</w:t>
      </w:r>
    </w:p>
    <w:p w:rsidR="00713C33" w:rsidRDefault="00713C33" w:rsidP="00713C33">
      <w:pPr>
        <w:spacing w:after="0" w:line="276" w:lineRule="auto"/>
        <w:jc w:val="both"/>
        <w:rPr>
          <w:rFonts w:ascii="Times New Roman" w:hAnsi="Times New Roman" w:cs="Times New Roman"/>
          <w:sz w:val="28"/>
          <w:szCs w:val="28"/>
        </w:rPr>
      </w:pPr>
    </w:p>
    <w:p w:rsidR="00713C33" w:rsidRDefault="00713C33" w:rsidP="00713C33">
      <w:pPr>
        <w:spacing w:after="0" w:line="276" w:lineRule="auto"/>
        <w:jc w:val="both"/>
        <w:rPr>
          <w:rFonts w:ascii="Times New Roman" w:hAnsi="Times New Roman" w:cs="Times New Roman"/>
          <w:sz w:val="28"/>
          <w:szCs w:val="28"/>
        </w:rPr>
      </w:pPr>
    </w:p>
    <w:p w:rsidR="00713C33" w:rsidRPr="00955195" w:rsidRDefault="00713C33" w:rsidP="00713C33">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Информация подготовлена по данным </w:t>
      </w:r>
      <w:proofErr w:type="spellStart"/>
      <w:r>
        <w:rPr>
          <w:rFonts w:ascii="Times New Roman" w:hAnsi="Times New Roman" w:cs="Times New Roman"/>
          <w:sz w:val="28"/>
          <w:szCs w:val="28"/>
        </w:rPr>
        <w:t>Пермьстата</w:t>
      </w:r>
      <w:proofErr w:type="spellEnd"/>
      <w:r>
        <w:rPr>
          <w:rFonts w:ascii="Times New Roman" w:hAnsi="Times New Roman" w:cs="Times New Roman"/>
          <w:sz w:val="28"/>
          <w:szCs w:val="28"/>
        </w:rPr>
        <w:t xml:space="preserve"> и Центра занятости населения Пермского края</w:t>
      </w:r>
    </w:p>
    <w:sectPr w:rsidR="00713C33" w:rsidRPr="00955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63C"/>
    <w:multiLevelType w:val="hybridMultilevel"/>
    <w:tmpl w:val="8F0062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BC6D7C"/>
    <w:multiLevelType w:val="hybridMultilevel"/>
    <w:tmpl w:val="3E5A6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F9"/>
    <w:rsid w:val="00087B77"/>
    <w:rsid w:val="000F2739"/>
    <w:rsid w:val="00111A12"/>
    <w:rsid w:val="002B32F9"/>
    <w:rsid w:val="00322C7E"/>
    <w:rsid w:val="004D5EB1"/>
    <w:rsid w:val="005D01DA"/>
    <w:rsid w:val="00664BD9"/>
    <w:rsid w:val="00713C33"/>
    <w:rsid w:val="00762619"/>
    <w:rsid w:val="00801A88"/>
    <w:rsid w:val="008F4BE7"/>
    <w:rsid w:val="00955195"/>
    <w:rsid w:val="00AE6B69"/>
    <w:rsid w:val="00C76944"/>
    <w:rsid w:val="00CF1BA2"/>
    <w:rsid w:val="00D028DB"/>
    <w:rsid w:val="00D04B2C"/>
    <w:rsid w:val="00D35839"/>
    <w:rsid w:val="00E1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56233-273A-4F3E-BBDA-F8C02A87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35839"/>
    <w:rPr>
      <w:rFonts w:ascii="Tahoma" w:hAnsi="Tahoma" w:cs="Tahoma"/>
      <w:sz w:val="16"/>
      <w:szCs w:val="16"/>
    </w:rPr>
  </w:style>
  <w:style w:type="paragraph" w:styleId="a4">
    <w:name w:val="Balloon Text"/>
    <w:basedOn w:val="a"/>
    <w:link w:val="a3"/>
    <w:uiPriority w:val="99"/>
    <w:semiHidden/>
    <w:unhideWhenUsed/>
    <w:rsid w:val="00D35839"/>
    <w:pPr>
      <w:spacing w:after="0" w:line="240" w:lineRule="auto"/>
    </w:pPr>
    <w:rPr>
      <w:rFonts w:ascii="Tahoma" w:hAnsi="Tahoma" w:cs="Tahoma"/>
      <w:sz w:val="16"/>
      <w:szCs w:val="16"/>
    </w:rPr>
  </w:style>
  <w:style w:type="table" w:styleId="a5">
    <w:name w:val="Table Grid"/>
    <w:basedOn w:val="a1"/>
    <w:uiPriority w:val="59"/>
    <w:rsid w:val="00D0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9178-8AB3-446C-92AB-02563DE1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Щенникова Надежда Петровна</dc:creator>
  <cp:keywords/>
  <dc:description/>
  <cp:lastModifiedBy>Щенникова Надежда Петровна</cp:lastModifiedBy>
  <cp:revision>19</cp:revision>
  <cp:lastPrinted>2020-03-12T04:44:00Z</cp:lastPrinted>
  <dcterms:created xsi:type="dcterms:W3CDTF">2020-03-12T03:50:00Z</dcterms:created>
  <dcterms:modified xsi:type="dcterms:W3CDTF">2020-03-12T05:09:00Z</dcterms:modified>
</cp:coreProperties>
</file>