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5E" w:rsidRPr="00F21077" w:rsidRDefault="004E2025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10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2025" w:rsidRDefault="00CA066D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 xml:space="preserve">для проведения профсоюзных собраний </w:t>
      </w:r>
    </w:p>
    <w:p w:rsidR="00614C91" w:rsidRDefault="003D0A6F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 xml:space="preserve">по подготовке мероприятий </w:t>
      </w:r>
    </w:p>
    <w:p w:rsidR="000C44D1" w:rsidRPr="00F21077" w:rsidRDefault="00CA066D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>1 М</w:t>
      </w:r>
      <w:r w:rsidR="00CA7C16" w:rsidRPr="00F21077">
        <w:rPr>
          <w:rFonts w:ascii="Times New Roman" w:hAnsi="Times New Roman" w:cs="Times New Roman"/>
          <w:b/>
          <w:sz w:val="28"/>
          <w:szCs w:val="28"/>
        </w:rPr>
        <w:t>ая</w:t>
      </w:r>
      <w:r w:rsidR="00ED28A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14C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4808"/>
        <w:gridCol w:w="1424"/>
        <w:gridCol w:w="1636"/>
        <w:gridCol w:w="2387"/>
      </w:tblGrid>
      <w:tr w:rsidR="00E44C01" w:rsidRPr="007A261F" w:rsidTr="00382014">
        <w:trPr>
          <w:jc w:val="center"/>
        </w:trPr>
        <w:tc>
          <w:tcPr>
            <w:tcW w:w="4808" w:type="dxa"/>
          </w:tcPr>
          <w:bookmarkEnd w:id="0"/>
          <w:p w:rsidR="00E44C01" w:rsidRPr="007A261F" w:rsidRDefault="00E44C01" w:rsidP="00C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4" w:type="dxa"/>
          </w:tcPr>
          <w:p w:rsidR="00E44C01" w:rsidRPr="007A261F" w:rsidRDefault="00E44C01" w:rsidP="00F0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C3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36" w:type="dxa"/>
          </w:tcPr>
          <w:p w:rsidR="00E44C01" w:rsidRPr="007A261F" w:rsidRDefault="00ED28A8" w:rsidP="0024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E4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87" w:type="dxa"/>
          </w:tcPr>
          <w:p w:rsidR="00625727" w:rsidRDefault="00E44C01" w:rsidP="0062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</w:t>
            </w:r>
          </w:p>
          <w:p w:rsidR="00E44C01" w:rsidRPr="007A261F" w:rsidRDefault="00E44C01" w:rsidP="0062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к соот</w:t>
            </w:r>
            <w:r w:rsidR="007027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25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периоду прошлого года</w:t>
            </w:r>
          </w:p>
        </w:tc>
      </w:tr>
      <w:tr w:rsidR="00E44C01" w:rsidRPr="007A261F" w:rsidTr="00382014">
        <w:trPr>
          <w:jc w:val="center"/>
        </w:trPr>
        <w:tc>
          <w:tcPr>
            <w:tcW w:w="4808" w:type="dxa"/>
            <w:vAlign w:val="center"/>
          </w:tcPr>
          <w:p w:rsidR="00E44C01" w:rsidRPr="00B706DE" w:rsidRDefault="00E44C01" w:rsidP="00CA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(ИПП)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E44C01" w:rsidRPr="007A261F" w:rsidRDefault="00E44C0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  <w:vAlign w:val="center"/>
          </w:tcPr>
          <w:p w:rsidR="00E44C01" w:rsidRPr="00601181" w:rsidRDefault="00E44C01" w:rsidP="00B1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E44C01" w:rsidRPr="00601181" w:rsidRDefault="00601181" w:rsidP="00CA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81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0A7231" w:rsidRPr="007A261F" w:rsidTr="00382014">
        <w:trPr>
          <w:jc w:val="center"/>
        </w:trPr>
        <w:tc>
          <w:tcPr>
            <w:tcW w:w="4808" w:type="dxa"/>
            <w:vAlign w:val="center"/>
          </w:tcPr>
          <w:p w:rsidR="000A7231" w:rsidRPr="000A7231" w:rsidRDefault="000A7231" w:rsidP="00CA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ИПЦ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 к декабрю</w:t>
            </w:r>
          </w:p>
        </w:tc>
        <w:tc>
          <w:tcPr>
            <w:tcW w:w="1424" w:type="dxa"/>
          </w:tcPr>
          <w:p w:rsidR="000A7231" w:rsidRDefault="000A723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  <w:vAlign w:val="center"/>
          </w:tcPr>
          <w:p w:rsidR="000A7231" w:rsidRPr="00601181" w:rsidRDefault="000A7231" w:rsidP="00B1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0A7231" w:rsidRPr="00601181" w:rsidRDefault="00601181" w:rsidP="00CA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81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E44C01" w:rsidRPr="007A261F" w:rsidTr="00382014">
        <w:trPr>
          <w:trHeight w:val="629"/>
          <w:jc w:val="center"/>
        </w:trPr>
        <w:tc>
          <w:tcPr>
            <w:tcW w:w="4808" w:type="dxa"/>
          </w:tcPr>
          <w:p w:rsidR="00E44C01" w:rsidRPr="007A261F" w:rsidRDefault="00E44C01" w:rsidP="001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24" w:type="dxa"/>
          </w:tcPr>
          <w:p w:rsidR="00E44C01" w:rsidRPr="007A261F" w:rsidRDefault="00E44C01" w:rsidP="001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36" w:type="dxa"/>
          </w:tcPr>
          <w:p w:rsidR="00E44C01" w:rsidRPr="00601181" w:rsidRDefault="00601181" w:rsidP="001F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81">
              <w:rPr>
                <w:rFonts w:ascii="Times New Roman" w:hAnsi="Times New Roman" w:cs="Times New Roman"/>
                <w:sz w:val="28"/>
                <w:szCs w:val="28"/>
              </w:rPr>
              <w:t>278372,9</w:t>
            </w:r>
          </w:p>
        </w:tc>
        <w:tc>
          <w:tcPr>
            <w:tcW w:w="2387" w:type="dxa"/>
          </w:tcPr>
          <w:p w:rsidR="00E44C01" w:rsidRPr="00601181" w:rsidRDefault="00601181" w:rsidP="001F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81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E44C01" w:rsidRPr="007A261F" w:rsidTr="00382014">
        <w:trPr>
          <w:jc w:val="center"/>
        </w:trPr>
        <w:tc>
          <w:tcPr>
            <w:tcW w:w="4808" w:type="dxa"/>
            <w:vAlign w:val="center"/>
          </w:tcPr>
          <w:p w:rsidR="004C5C39" w:rsidRPr="007A261F" w:rsidRDefault="00E44C01" w:rsidP="000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Введено жилых домов</w:t>
            </w:r>
          </w:p>
        </w:tc>
        <w:tc>
          <w:tcPr>
            <w:tcW w:w="1424" w:type="dxa"/>
          </w:tcPr>
          <w:p w:rsidR="004C5C39" w:rsidRPr="007A261F" w:rsidRDefault="00E44C01" w:rsidP="000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4C5C39" w:rsidRPr="00601181" w:rsidRDefault="00601181" w:rsidP="000A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1194,8</w:t>
            </w:r>
          </w:p>
        </w:tc>
        <w:tc>
          <w:tcPr>
            <w:tcW w:w="2387" w:type="dxa"/>
            <w:vAlign w:val="center"/>
          </w:tcPr>
          <w:p w:rsidR="004C5C39" w:rsidRPr="00601181" w:rsidRDefault="00601181" w:rsidP="000A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E44C01" w:rsidRPr="007A261F" w:rsidTr="00382014">
        <w:trPr>
          <w:jc w:val="center"/>
        </w:trPr>
        <w:tc>
          <w:tcPr>
            <w:tcW w:w="4808" w:type="dxa"/>
          </w:tcPr>
          <w:p w:rsidR="00E44C01" w:rsidRPr="007A261F" w:rsidRDefault="00E44C01" w:rsidP="00E4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424" w:type="dxa"/>
          </w:tcPr>
          <w:p w:rsidR="00E44C01" w:rsidRPr="007A261F" w:rsidRDefault="00E44C0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36" w:type="dxa"/>
          </w:tcPr>
          <w:p w:rsidR="00E44C01" w:rsidRPr="00601181" w:rsidRDefault="00601181" w:rsidP="00C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46128,0</w:t>
            </w:r>
          </w:p>
        </w:tc>
        <w:tc>
          <w:tcPr>
            <w:tcW w:w="2387" w:type="dxa"/>
            <w:vAlign w:val="center"/>
          </w:tcPr>
          <w:p w:rsidR="00E44C01" w:rsidRPr="00601181" w:rsidRDefault="00601181" w:rsidP="003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0A7231" w:rsidRPr="007A261F" w:rsidTr="00382014">
        <w:trPr>
          <w:jc w:val="center"/>
        </w:trPr>
        <w:tc>
          <w:tcPr>
            <w:tcW w:w="4808" w:type="dxa"/>
          </w:tcPr>
          <w:p w:rsidR="000A7231" w:rsidRPr="007A261F" w:rsidRDefault="000A7231" w:rsidP="00E4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доходы в среднем на душу населения</w:t>
            </w:r>
          </w:p>
        </w:tc>
        <w:tc>
          <w:tcPr>
            <w:tcW w:w="1424" w:type="dxa"/>
          </w:tcPr>
          <w:p w:rsidR="000A7231" w:rsidRPr="007A261F" w:rsidRDefault="000A723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0A7231" w:rsidRPr="00601181" w:rsidRDefault="00601181" w:rsidP="00C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29861,9</w:t>
            </w:r>
          </w:p>
        </w:tc>
        <w:tc>
          <w:tcPr>
            <w:tcW w:w="2387" w:type="dxa"/>
          </w:tcPr>
          <w:p w:rsidR="000A7231" w:rsidRPr="00601181" w:rsidRDefault="00601181" w:rsidP="00F6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</w:tcPr>
          <w:p w:rsidR="002843D9" w:rsidRDefault="00A272FC" w:rsidP="002843D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денежные доходы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2FC" w:rsidRPr="00593930" w:rsidRDefault="002843D9" w:rsidP="002843D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(доходы за вычетом обязательных платежей, скорректированные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ИПЦ)</w:t>
            </w:r>
          </w:p>
        </w:tc>
        <w:tc>
          <w:tcPr>
            <w:tcW w:w="1424" w:type="dxa"/>
          </w:tcPr>
          <w:p w:rsidR="001C6539" w:rsidRDefault="00A272FC" w:rsidP="00A2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</w:p>
          <w:p w:rsidR="00A272FC" w:rsidRDefault="00A272FC" w:rsidP="002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 соотв.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A272FC" w:rsidRPr="00601181" w:rsidRDefault="00601181" w:rsidP="00C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2387" w:type="dxa"/>
          </w:tcPr>
          <w:p w:rsidR="00A272FC" w:rsidRPr="00601181" w:rsidRDefault="00601181" w:rsidP="00F6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(-7,9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</w:tcPr>
          <w:p w:rsidR="00A272FC" w:rsidRDefault="00A272FC" w:rsidP="006954AB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начисленная </w:t>
            </w:r>
            <w:r w:rsidRPr="0059393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</w:t>
            </w:r>
          </w:p>
        </w:tc>
        <w:tc>
          <w:tcPr>
            <w:tcW w:w="1424" w:type="dxa"/>
          </w:tcPr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A272FC" w:rsidRPr="00601181" w:rsidRDefault="00601181" w:rsidP="00C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41203,3</w:t>
            </w:r>
          </w:p>
        </w:tc>
        <w:tc>
          <w:tcPr>
            <w:tcW w:w="2387" w:type="dxa"/>
          </w:tcPr>
          <w:p w:rsidR="00A272FC" w:rsidRPr="00601181" w:rsidRDefault="00601181" w:rsidP="00F6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</w:tcPr>
          <w:p w:rsidR="00A272FC" w:rsidRPr="00593930" w:rsidRDefault="00A272FC" w:rsidP="006954AB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начисленная заработная плата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</w:t>
            </w:r>
          </w:p>
        </w:tc>
        <w:tc>
          <w:tcPr>
            <w:tcW w:w="1424" w:type="dxa"/>
          </w:tcPr>
          <w:p w:rsidR="001C6539" w:rsidRDefault="00A272FC" w:rsidP="002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A272FC" w:rsidRDefault="00A272FC" w:rsidP="002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соотв. периоду прошлого года</w:t>
            </w:r>
          </w:p>
        </w:tc>
        <w:tc>
          <w:tcPr>
            <w:tcW w:w="1636" w:type="dxa"/>
          </w:tcPr>
          <w:p w:rsidR="00A272FC" w:rsidRPr="00601181" w:rsidRDefault="00601181" w:rsidP="00C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387" w:type="dxa"/>
          </w:tcPr>
          <w:p w:rsidR="00A272FC" w:rsidRPr="00601181" w:rsidRDefault="00601181" w:rsidP="00F6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(-4,2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</w:tcPr>
          <w:p w:rsidR="00A272FC" w:rsidRDefault="00A272FC" w:rsidP="006954AB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1424" w:type="dxa"/>
          </w:tcPr>
          <w:p w:rsidR="00A272FC" w:rsidRDefault="00A272FC" w:rsidP="00A2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A272FC" w:rsidRPr="00601181" w:rsidRDefault="00601181" w:rsidP="00C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  <w:tc>
          <w:tcPr>
            <w:tcW w:w="2387" w:type="dxa"/>
          </w:tcPr>
          <w:p w:rsidR="00A272FC" w:rsidRPr="00601181" w:rsidRDefault="00601181" w:rsidP="00F6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  <w:vAlign w:val="center"/>
          </w:tcPr>
          <w:p w:rsidR="00A272FC" w:rsidRPr="007A261F" w:rsidRDefault="00A272FC" w:rsidP="00CA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трудоспособного населения </w:t>
            </w:r>
          </w:p>
        </w:tc>
        <w:tc>
          <w:tcPr>
            <w:tcW w:w="1424" w:type="dxa"/>
          </w:tcPr>
          <w:p w:rsidR="00A272FC" w:rsidRPr="007A261F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A272FC" w:rsidRPr="00601181" w:rsidRDefault="00601181" w:rsidP="006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</w:t>
            </w:r>
          </w:p>
        </w:tc>
        <w:tc>
          <w:tcPr>
            <w:tcW w:w="2387" w:type="dxa"/>
          </w:tcPr>
          <w:p w:rsidR="00A272FC" w:rsidRPr="00601181" w:rsidRDefault="00601181" w:rsidP="006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  <w:vAlign w:val="center"/>
          </w:tcPr>
          <w:p w:rsidR="00A272FC" w:rsidRDefault="00A272FC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пенсионера</w:t>
            </w:r>
          </w:p>
        </w:tc>
        <w:tc>
          <w:tcPr>
            <w:tcW w:w="1424" w:type="dxa"/>
          </w:tcPr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  <w:vAlign w:val="center"/>
          </w:tcPr>
          <w:p w:rsidR="00A272FC" w:rsidRPr="00601181" w:rsidRDefault="00601181" w:rsidP="00E9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</w:p>
        </w:tc>
        <w:tc>
          <w:tcPr>
            <w:tcW w:w="2387" w:type="dxa"/>
            <w:vAlign w:val="center"/>
          </w:tcPr>
          <w:p w:rsidR="00A272FC" w:rsidRPr="00601181" w:rsidRDefault="00601181" w:rsidP="004D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</w:tcPr>
          <w:p w:rsidR="00A272FC" w:rsidRDefault="00A272FC" w:rsidP="006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  <w:r w:rsidR="006A3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минимальное:</w:t>
            </w:r>
          </w:p>
          <w:p w:rsidR="00A272FC" w:rsidRPr="007A261F" w:rsidRDefault="006A32ED" w:rsidP="006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A272FC">
              <w:rPr>
                <w:rFonts w:ascii="Times New Roman" w:hAnsi="Times New Roman" w:cs="Times New Roman"/>
                <w:sz w:val="24"/>
                <w:szCs w:val="24"/>
              </w:rPr>
              <w:t>максимальное:</w:t>
            </w:r>
          </w:p>
        </w:tc>
        <w:tc>
          <w:tcPr>
            <w:tcW w:w="1424" w:type="dxa"/>
          </w:tcPr>
          <w:p w:rsidR="00A272FC" w:rsidRPr="007A261F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  <w:vAlign w:val="center"/>
          </w:tcPr>
          <w:p w:rsidR="00A272FC" w:rsidRDefault="00601181" w:rsidP="00E927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1500</w:t>
            </w:r>
          </w:p>
          <w:p w:rsidR="00601181" w:rsidRPr="00601181" w:rsidRDefault="00601181" w:rsidP="00E9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81"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  <w:tc>
          <w:tcPr>
            <w:tcW w:w="2387" w:type="dxa"/>
            <w:vAlign w:val="center"/>
          </w:tcPr>
          <w:p w:rsidR="00A272FC" w:rsidRPr="00601181" w:rsidRDefault="00601181" w:rsidP="004D1C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:rsidR="00601181" w:rsidRPr="00601181" w:rsidRDefault="00601181" w:rsidP="004D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A272FC" w:rsidRPr="007A261F" w:rsidTr="00382014">
        <w:trPr>
          <w:jc w:val="center"/>
        </w:trPr>
        <w:tc>
          <w:tcPr>
            <w:tcW w:w="4808" w:type="dxa"/>
            <w:vAlign w:val="center"/>
          </w:tcPr>
          <w:p w:rsidR="00A272FC" w:rsidRDefault="00A272FC" w:rsidP="00DF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доходами ниже величины прожиточного минимума (</w:t>
            </w:r>
            <w:r w:rsidR="006011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2019</w:t>
            </w:r>
            <w:r w:rsidRPr="00912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2FC" w:rsidRDefault="00A272FC" w:rsidP="00DF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общей численности</w:t>
            </w:r>
          </w:p>
        </w:tc>
        <w:tc>
          <w:tcPr>
            <w:tcW w:w="1424" w:type="dxa"/>
          </w:tcPr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</w:tcPr>
          <w:p w:rsidR="00601181" w:rsidRDefault="00601181" w:rsidP="005D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72FC" w:rsidRPr="00890924" w:rsidRDefault="00601181" w:rsidP="005D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4">
              <w:rPr>
                <w:rFonts w:ascii="Times New Roman" w:hAnsi="Times New Roman" w:cs="Times New Roman"/>
                <w:sz w:val="28"/>
                <w:szCs w:val="28"/>
              </w:rPr>
              <w:t>361,6</w:t>
            </w:r>
          </w:p>
          <w:p w:rsidR="00601181" w:rsidRPr="00601181" w:rsidRDefault="00601181" w:rsidP="005D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1181" w:rsidRDefault="00601181" w:rsidP="005D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13,85</w:t>
            </w:r>
          </w:p>
          <w:p w:rsidR="00601181" w:rsidRPr="00601181" w:rsidRDefault="00601181" w:rsidP="005D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A272FC" w:rsidRPr="00890924" w:rsidRDefault="00601181" w:rsidP="004D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  <w:p w:rsidR="00601181" w:rsidRPr="00601181" w:rsidRDefault="00601181" w:rsidP="004D1C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1181" w:rsidRPr="00601181" w:rsidRDefault="00601181" w:rsidP="004D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(-1,05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492A10" w:rsidRDefault="00492A10" w:rsidP="00BD3A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231" w:rsidRPr="000A7231" w:rsidRDefault="00ED28A8" w:rsidP="000A723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A7231" w:rsidRPr="000A72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543"/>
      </w:tblGrid>
      <w:tr w:rsidR="00ED28A8" w:rsidRPr="007A261F" w:rsidTr="00890924">
        <w:trPr>
          <w:jc w:val="center"/>
        </w:trPr>
        <w:tc>
          <w:tcPr>
            <w:tcW w:w="5807" w:type="dxa"/>
            <w:vAlign w:val="center"/>
          </w:tcPr>
          <w:p w:rsidR="00ED28A8" w:rsidRDefault="00ED28A8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4543" w:type="dxa"/>
          </w:tcPr>
          <w:p w:rsidR="00ED28A8" w:rsidRDefault="00890924" w:rsidP="0060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  <w:r w:rsidR="00AF4C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F4C96" w:rsidRPr="007A261F" w:rsidTr="00890924">
        <w:trPr>
          <w:jc w:val="center"/>
        </w:trPr>
        <w:tc>
          <w:tcPr>
            <w:tcW w:w="5807" w:type="dxa"/>
            <w:vAlign w:val="center"/>
          </w:tcPr>
          <w:p w:rsidR="00AF4C96" w:rsidRPr="007A261F" w:rsidRDefault="00AF4C96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трудоспособного населения </w:t>
            </w:r>
          </w:p>
        </w:tc>
        <w:tc>
          <w:tcPr>
            <w:tcW w:w="4543" w:type="dxa"/>
          </w:tcPr>
          <w:p w:rsidR="00AF4C96" w:rsidRPr="007A261F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11633 рублей</w:t>
            </w:r>
          </w:p>
        </w:tc>
      </w:tr>
      <w:tr w:rsidR="00AF4C96" w:rsidRPr="007A261F" w:rsidTr="00890924">
        <w:trPr>
          <w:jc w:val="center"/>
        </w:trPr>
        <w:tc>
          <w:tcPr>
            <w:tcW w:w="5807" w:type="dxa"/>
            <w:vAlign w:val="center"/>
          </w:tcPr>
          <w:p w:rsidR="00AF4C96" w:rsidRDefault="00AF4C96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пенсионера</w:t>
            </w:r>
          </w:p>
        </w:tc>
        <w:tc>
          <w:tcPr>
            <w:tcW w:w="4543" w:type="dxa"/>
          </w:tcPr>
          <w:p w:rsidR="00AF4C96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96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9613 рублей</w:t>
            </w:r>
          </w:p>
        </w:tc>
      </w:tr>
      <w:tr w:rsidR="00AF4C96" w:rsidRPr="007A261F" w:rsidTr="00890924">
        <w:trPr>
          <w:jc w:val="center"/>
        </w:trPr>
        <w:tc>
          <w:tcPr>
            <w:tcW w:w="5807" w:type="dxa"/>
          </w:tcPr>
          <w:p w:rsidR="00AF4C96" w:rsidRDefault="00AF4C96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безработице: минимальное:</w:t>
            </w:r>
          </w:p>
          <w:p w:rsidR="00AF4C96" w:rsidRDefault="00AF4C96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максимальное:</w:t>
            </w:r>
          </w:p>
        </w:tc>
        <w:tc>
          <w:tcPr>
            <w:tcW w:w="4543" w:type="dxa"/>
          </w:tcPr>
          <w:p w:rsidR="00AF4C96" w:rsidRPr="00C57CFB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C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1500</w:t>
            </w:r>
          </w:p>
          <w:p w:rsidR="00AF4C96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  <w:r w:rsidR="0039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C96" w:rsidRPr="007A261F" w:rsidTr="00890924">
        <w:trPr>
          <w:jc w:val="center"/>
        </w:trPr>
        <w:tc>
          <w:tcPr>
            <w:tcW w:w="5807" w:type="dxa"/>
            <w:vAlign w:val="center"/>
          </w:tcPr>
          <w:p w:rsidR="00AF4C96" w:rsidRDefault="00AF4C96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пособия для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C96" w:rsidRDefault="00AF4C96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возраста: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  <w:proofErr w:type="gramEnd"/>
          </w:p>
          <w:p w:rsidR="00AF4C96" w:rsidRDefault="00AF4C96" w:rsidP="00AF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максимальное</w:t>
            </w:r>
          </w:p>
        </w:tc>
        <w:tc>
          <w:tcPr>
            <w:tcW w:w="4543" w:type="dxa"/>
          </w:tcPr>
          <w:p w:rsidR="00AF4C96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96" w:rsidRPr="00C57CFB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C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1500</w:t>
            </w:r>
          </w:p>
          <w:p w:rsidR="00AF4C96" w:rsidRDefault="00AF4C96" w:rsidP="00AF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12130</w:t>
            </w:r>
          </w:p>
        </w:tc>
      </w:tr>
    </w:tbl>
    <w:p w:rsidR="00382014" w:rsidRDefault="00382014" w:rsidP="002843D9">
      <w:pPr>
        <w:tabs>
          <w:tab w:val="right" w:pos="9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2014" w:rsidSect="0039741A">
          <w:footerReference w:type="default" r:id="rId8"/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A6798D" w:rsidRPr="00B36D56" w:rsidRDefault="000A541C" w:rsidP="00A6798D">
      <w:pPr>
        <w:tabs>
          <w:tab w:val="right" w:pos="9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D56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</w:t>
      </w:r>
      <w:r w:rsidR="00ED28A8" w:rsidRPr="00B36D56">
        <w:rPr>
          <w:rFonts w:ascii="Times New Roman" w:hAnsi="Times New Roman" w:cs="Times New Roman"/>
          <w:sz w:val="28"/>
          <w:szCs w:val="28"/>
        </w:rPr>
        <w:t xml:space="preserve"> Пермского края на 1 января 2021</w:t>
      </w:r>
      <w:r w:rsidRPr="00B36D56">
        <w:rPr>
          <w:rFonts w:ascii="Times New Roman" w:hAnsi="Times New Roman" w:cs="Times New Roman"/>
          <w:sz w:val="28"/>
          <w:szCs w:val="28"/>
        </w:rPr>
        <w:t xml:space="preserve"> года, по предварительной оценке Федеральной службы государственной статистики, составила</w:t>
      </w:r>
      <w:r w:rsidR="00A6798D" w:rsidRPr="00B36D56">
        <w:rPr>
          <w:rFonts w:ascii="Times New Roman" w:hAnsi="Times New Roman" w:cs="Times New Roman"/>
          <w:sz w:val="28"/>
          <w:szCs w:val="28"/>
        </w:rPr>
        <w:t xml:space="preserve"> </w:t>
      </w:r>
      <w:r w:rsidR="00C57CFB" w:rsidRPr="00B36D56">
        <w:rPr>
          <w:rFonts w:ascii="Times New Roman" w:hAnsi="Times New Roman" w:cs="Times New Roman"/>
          <w:b/>
          <w:sz w:val="28"/>
          <w:szCs w:val="28"/>
        </w:rPr>
        <w:t>2579261</w:t>
      </w:r>
      <w:r w:rsidRPr="00B36D56">
        <w:rPr>
          <w:rFonts w:ascii="Times New Roman" w:hAnsi="Times New Roman" w:cs="Times New Roman"/>
          <w:sz w:val="28"/>
          <w:szCs w:val="28"/>
        </w:rPr>
        <w:t xml:space="preserve"> </w:t>
      </w:r>
      <w:r w:rsidR="002843D9" w:rsidRPr="00B36D56">
        <w:rPr>
          <w:rFonts w:ascii="Times New Roman" w:hAnsi="Times New Roman" w:cs="Times New Roman"/>
          <w:sz w:val="28"/>
          <w:szCs w:val="28"/>
        </w:rPr>
        <w:t xml:space="preserve">человек (городское население – </w:t>
      </w:r>
      <w:r w:rsidR="00C57CFB" w:rsidRPr="00B36D56">
        <w:rPr>
          <w:rFonts w:ascii="Times New Roman" w:hAnsi="Times New Roman" w:cs="Times New Roman"/>
          <w:b/>
          <w:sz w:val="28"/>
          <w:szCs w:val="28"/>
        </w:rPr>
        <w:t>1957552</w:t>
      </w:r>
      <w:r w:rsidR="002843D9" w:rsidRPr="00B36D56">
        <w:rPr>
          <w:rFonts w:ascii="Times New Roman" w:hAnsi="Times New Roman" w:cs="Times New Roman"/>
          <w:b/>
          <w:sz w:val="28"/>
          <w:szCs w:val="28"/>
        </w:rPr>
        <w:t>,</w:t>
      </w:r>
      <w:r w:rsidR="002843D9" w:rsidRPr="00B36D56">
        <w:rPr>
          <w:rFonts w:ascii="Times New Roman" w:hAnsi="Times New Roman" w:cs="Times New Roman"/>
          <w:sz w:val="28"/>
          <w:szCs w:val="28"/>
        </w:rPr>
        <w:t xml:space="preserve"> сельское население – </w:t>
      </w:r>
      <w:r w:rsidR="00C57CFB" w:rsidRPr="00B36D56">
        <w:rPr>
          <w:rFonts w:ascii="Times New Roman" w:hAnsi="Times New Roman" w:cs="Times New Roman"/>
          <w:b/>
          <w:sz w:val="28"/>
          <w:szCs w:val="28"/>
        </w:rPr>
        <w:t>621709</w:t>
      </w:r>
      <w:r w:rsidR="002843D9" w:rsidRPr="00B36D56">
        <w:rPr>
          <w:rFonts w:ascii="Times New Roman" w:hAnsi="Times New Roman" w:cs="Times New Roman"/>
          <w:sz w:val="28"/>
          <w:szCs w:val="28"/>
        </w:rPr>
        <w:t>)</w:t>
      </w:r>
      <w:r w:rsidR="00A6798D" w:rsidRPr="00B36D56">
        <w:rPr>
          <w:rFonts w:ascii="Times New Roman" w:hAnsi="Times New Roman" w:cs="Times New Roman"/>
          <w:sz w:val="28"/>
          <w:szCs w:val="28"/>
        </w:rPr>
        <w:t>.</w:t>
      </w:r>
    </w:p>
    <w:p w:rsidR="00731741" w:rsidRDefault="00890924" w:rsidP="00EB30EB">
      <w:pPr>
        <w:tabs>
          <w:tab w:val="right" w:pos="9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D56">
        <w:rPr>
          <w:rFonts w:ascii="Times New Roman" w:hAnsi="Times New Roman" w:cs="Times New Roman"/>
          <w:sz w:val="28"/>
          <w:szCs w:val="28"/>
        </w:rPr>
        <w:t>На начало года</w:t>
      </w:r>
      <w:r w:rsidR="000A541C" w:rsidRPr="00B36D56">
        <w:rPr>
          <w:rFonts w:ascii="Times New Roman" w:hAnsi="Times New Roman" w:cs="Times New Roman"/>
          <w:sz w:val="28"/>
          <w:szCs w:val="28"/>
        </w:rPr>
        <w:t xml:space="preserve"> численность насе</w:t>
      </w:r>
      <w:r w:rsidRPr="00B36D56">
        <w:rPr>
          <w:rFonts w:ascii="Times New Roman" w:hAnsi="Times New Roman" w:cs="Times New Roman"/>
          <w:sz w:val="28"/>
          <w:szCs w:val="28"/>
        </w:rPr>
        <w:t xml:space="preserve">ления края сократилась на </w:t>
      </w:r>
      <w:r w:rsidR="00001C07" w:rsidRPr="00B36D56">
        <w:rPr>
          <w:rFonts w:ascii="Times New Roman" w:hAnsi="Times New Roman" w:cs="Times New Roman"/>
          <w:sz w:val="28"/>
          <w:szCs w:val="28"/>
        </w:rPr>
        <w:t xml:space="preserve">19999 человек (-0,77 </w:t>
      </w:r>
      <w:proofErr w:type="spellStart"/>
      <w:r w:rsidR="00001C07" w:rsidRPr="00B36D5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01C07" w:rsidRPr="00B36D56">
        <w:rPr>
          <w:rFonts w:ascii="Times New Roman" w:hAnsi="Times New Roman" w:cs="Times New Roman"/>
          <w:sz w:val="28"/>
          <w:szCs w:val="28"/>
        </w:rPr>
        <w:t>.)</w:t>
      </w:r>
      <w:r w:rsidR="00EB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EB" w:rsidRPr="00EB30EB" w:rsidRDefault="00EB30EB" w:rsidP="00EB30EB">
      <w:pPr>
        <w:tabs>
          <w:tab w:val="right" w:pos="9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0EB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OLE_LINK7"/>
      <w:bookmarkStart w:id="2" w:name="OLE_LINK8"/>
      <w:r w:rsidRPr="00EB30EB">
        <w:rPr>
          <w:rFonts w:ascii="Times New Roman" w:hAnsi="Times New Roman" w:cs="Times New Roman"/>
          <w:bCs/>
          <w:iCs/>
          <w:sz w:val="28"/>
          <w:szCs w:val="28"/>
        </w:rPr>
        <w:t xml:space="preserve">Индекс промышленного производства в феврале 2021 года по сравнению с соответствующим периодом предыдущего года составил 98,9%, в январе-феврале 2021 года – 100,4%. 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0EB">
        <w:rPr>
          <w:rFonts w:ascii="Times New Roman" w:hAnsi="Times New Roman" w:cs="Times New Roman"/>
          <w:bCs/>
          <w:iCs/>
          <w:sz w:val="28"/>
          <w:szCs w:val="28"/>
        </w:rPr>
        <w:t>Индекс производства по виду деятельности «Добыча полезных ископаемых»</w:t>
      </w:r>
      <w:r w:rsidR="00BD38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30EB">
        <w:rPr>
          <w:rFonts w:ascii="Times New Roman" w:hAnsi="Times New Roman" w:cs="Times New Roman"/>
          <w:bCs/>
          <w:iCs/>
          <w:sz w:val="28"/>
          <w:szCs w:val="28"/>
        </w:rPr>
        <w:t>в феврале 2021 года по сравнению с соответствующим периодом предыдущего года составил 90,6%, в январе-феврале 2021 года – 91,8%.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0EB">
        <w:rPr>
          <w:rFonts w:ascii="Times New Roman" w:hAnsi="Times New Roman" w:cs="Times New Roman"/>
          <w:bCs/>
          <w:iCs/>
          <w:sz w:val="28"/>
          <w:szCs w:val="28"/>
        </w:rPr>
        <w:t>Индекс производства по виду деятельности «Обрабатывающие производства»</w:t>
      </w:r>
      <w:r w:rsidR="00BD38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30EB">
        <w:rPr>
          <w:rFonts w:ascii="Times New Roman" w:hAnsi="Times New Roman" w:cs="Times New Roman"/>
          <w:bCs/>
          <w:iCs/>
          <w:sz w:val="28"/>
          <w:szCs w:val="28"/>
        </w:rPr>
        <w:t>в феврале 2021 года по сравнению с соответствующим периодом предыдущего года составил 104,4%, в январе-феврале 2021 года – 106,2%.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0EB">
        <w:rPr>
          <w:rFonts w:ascii="Times New Roman" w:hAnsi="Times New Roman" w:cs="Times New Roman"/>
          <w:bCs/>
          <w:sz w:val="28"/>
          <w:szCs w:val="28"/>
        </w:rPr>
        <w:t>Индекс производства по виду деятельности «Обеспечение электрической энергией, газом и паром; кондиционирование воздуха» в феврале 2021 года по сравнению с соответствующим периодом предыдущего года составил 103,7%, в январе-феврале 2021 года – 105,7%.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0EB">
        <w:rPr>
          <w:rFonts w:ascii="Times New Roman" w:hAnsi="Times New Roman" w:cs="Times New Roman"/>
          <w:bCs/>
          <w:sz w:val="28"/>
          <w:szCs w:val="28"/>
        </w:rPr>
        <w:t>Индекс производства по виду деятельности «Водоснабжение; водоотведение, организация сбора и утилизации отходов, деятельность по ликвидации загрязнений» в феврале 2021 года по сравнению с соответствующим периодом предыдущего года составил 127,6%, в январе-феврале 2021 года – 128,9%.</w:t>
      </w:r>
    </w:p>
    <w:p w:rsidR="00EB30EB" w:rsidRPr="00EB30EB" w:rsidRDefault="00EB30EB" w:rsidP="00EB30EB">
      <w:pPr>
        <w:pStyle w:val="ae"/>
        <w:tabs>
          <w:tab w:val="right" w:pos="284"/>
        </w:tabs>
        <w:ind w:firstLine="567"/>
        <w:rPr>
          <w:rFonts w:ascii="Times New Roman" w:hAnsi="Times New Roman" w:cs="Times New Roman"/>
          <w:b/>
          <w:bCs w:val="0"/>
          <w:iCs w:val="0"/>
          <w:sz w:val="28"/>
          <w:szCs w:val="28"/>
          <w:lang w:bidi="pa"/>
        </w:rPr>
      </w:pPr>
      <w:r w:rsidRPr="00EB30EB">
        <w:rPr>
          <w:rFonts w:ascii="Times New Roman" w:hAnsi="Times New Roman" w:cs="Times New Roman"/>
          <w:b/>
          <w:bCs w:val="0"/>
          <w:iCs w:val="0"/>
          <w:sz w:val="28"/>
          <w:szCs w:val="28"/>
          <w:lang w:bidi="pa"/>
        </w:rPr>
        <w:t>Сельское хозяйство</w:t>
      </w:r>
    </w:p>
    <w:p w:rsidR="00EA0986" w:rsidRPr="00EB30EB" w:rsidRDefault="00EA0986" w:rsidP="00EB30EB">
      <w:pPr>
        <w:pStyle w:val="ae"/>
        <w:tabs>
          <w:tab w:val="righ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bCs w:val="0"/>
          <w:iCs w:val="0"/>
          <w:sz w:val="28"/>
          <w:szCs w:val="28"/>
          <w:lang w:bidi="pa"/>
        </w:rPr>
        <w:t xml:space="preserve">На конец февраля 2021 года по сравнению с соответствующей датой 2020 года в хозяйствах всех категорий поголовье крупного рогатого скота сократилось </w:t>
      </w:r>
      <w:r w:rsidRPr="00EB30EB">
        <w:rPr>
          <w:rFonts w:ascii="Times New Roman" w:hAnsi="Times New Roman" w:cs="Times New Roman"/>
          <w:bCs w:val="0"/>
          <w:iCs w:val="0"/>
          <w:spacing w:val="-4"/>
          <w:sz w:val="28"/>
          <w:szCs w:val="28"/>
          <w:lang w:bidi="pa"/>
        </w:rPr>
        <w:t>на 1,0%</w:t>
      </w:r>
      <w:r w:rsidRPr="00EB30EB">
        <w:rPr>
          <w:rFonts w:ascii="Times New Roman" w:hAnsi="Times New Roman" w:cs="Times New Roman"/>
          <w:spacing w:val="-4"/>
          <w:sz w:val="28"/>
          <w:szCs w:val="28"/>
          <w:lang w:bidi="pa"/>
        </w:rPr>
        <w:t>, свиней – на 6,8%,</w:t>
      </w:r>
      <w:r w:rsidRPr="00EB30EB">
        <w:rPr>
          <w:rFonts w:ascii="Times New Roman" w:hAnsi="Times New Roman" w:cs="Times New Roman"/>
          <w:bCs w:val="0"/>
          <w:iCs w:val="0"/>
          <w:spacing w:val="-4"/>
          <w:sz w:val="28"/>
          <w:szCs w:val="28"/>
          <w:lang w:bidi="pa"/>
        </w:rPr>
        <w:t xml:space="preserve"> овец и коз – на 7,8%.</w:t>
      </w:r>
      <w:r w:rsidRPr="00EB30EB">
        <w:rPr>
          <w:rFonts w:ascii="Times New Roman" w:hAnsi="Times New Roman" w:cs="Times New Roman"/>
          <w:spacing w:val="-4"/>
          <w:sz w:val="28"/>
          <w:szCs w:val="28"/>
          <w:lang w:bidi="pa"/>
        </w:rPr>
        <w:t xml:space="preserve"> П</w:t>
      </w:r>
      <w:r w:rsidRPr="00EB30EB">
        <w:rPr>
          <w:rFonts w:ascii="Times New Roman" w:hAnsi="Times New Roman" w:cs="Times New Roman"/>
          <w:bCs w:val="0"/>
          <w:iCs w:val="0"/>
          <w:spacing w:val="-4"/>
          <w:sz w:val="28"/>
          <w:szCs w:val="28"/>
          <w:lang w:bidi="pa"/>
        </w:rPr>
        <w:t xml:space="preserve">оголовье коров из числа крупного рогатого скота, напротив, увеличилось </w:t>
      </w:r>
      <w:r w:rsidRPr="00EB30EB">
        <w:rPr>
          <w:rFonts w:ascii="Times New Roman" w:hAnsi="Times New Roman" w:cs="Times New Roman"/>
          <w:spacing w:val="-4"/>
          <w:sz w:val="28"/>
          <w:szCs w:val="28"/>
          <w:lang w:bidi="pa"/>
        </w:rPr>
        <w:t>на 0,2%,</w:t>
      </w:r>
      <w:r w:rsidRPr="00EB30EB">
        <w:rPr>
          <w:rFonts w:ascii="Times New Roman" w:hAnsi="Times New Roman" w:cs="Times New Roman"/>
          <w:bCs w:val="0"/>
          <w:iCs w:val="0"/>
          <w:spacing w:val="-4"/>
          <w:sz w:val="28"/>
          <w:szCs w:val="28"/>
          <w:lang w:bidi="pa"/>
        </w:rPr>
        <w:t xml:space="preserve"> также возросла</w:t>
      </w:r>
      <w:r w:rsidRPr="00EB30EB">
        <w:rPr>
          <w:rFonts w:ascii="Times New Roman" w:hAnsi="Times New Roman" w:cs="Times New Roman"/>
          <w:bCs w:val="0"/>
          <w:iCs w:val="0"/>
          <w:color w:val="0070C0"/>
          <w:spacing w:val="-4"/>
          <w:sz w:val="28"/>
          <w:szCs w:val="28"/>
          <w:lang w:bidi="pa"/>
        </w:rPr>
        <w:t xml:space="preserve"> </w:t>
      </w:r>
      <w:r w:rsidRPr="00EB30EB">
        <w:rPr>
          <w:rFonts w:ascii="Times New Roman" w:hAnsi="Times New Roman" w:cs="Times New Roman"/>
          <w:bCs w:val="0"/>
          <w:iCs w:val="0"/>
          <w:spacing w:val="-4"/>
          <w:sz w:val="28"/>
          <w:szCs w:val="28"/>
          <w:lang w:bidi="pa"/>
        </w:rPr>
        <w:t>ч</w:t>
      </w:r>
      <w:r w:rsidRPr="00EB30EB">
        <w:rPr>
          <w:rFonts w:ascii="Times New Roman" w:hAnsi="Times New Roman" w:cs="Times New Roman"/>
          <w:spacing w:val="-4"/>
          <w:sz w:val="28"/>
          <w:szCs w:val="28"/>
          <w:lang w:bidi="pa"/>
        </w:rPr>
        <w:t>исленность птицы на 1,9%.</w:t>
      </w:r>
    </w:p>
    <w:p w:rsidR="00EA0986" w:rsidRDefault="00EA0986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0EB">
        <w:rPr>
          <w:rFonts w:ascii="Times New Roman" w:hAnsi="Times New Roman" w:cs="Times New Roman"/>
          <w:spacing w:val="-4"/>
          <w:sz w:val="28"/>
          <w:szCs w:val="28"/>
        </w:rPr>
        <w:t xml:space="preserve">В сельскохозяйственных организациях края на конец февраля 2021 года по сравнению с аналогичной датой прошлого года отмечалось снижение поголовья основных видов скота. Наиболее существенно – на 43,7% – сократилось стадо овец и коз. </w:t>
      </w:r>
    </w:p>
    <w:p w:rsidR="00EB30EB" w:rsidRPr="00EB30EB" w:rsidRDefault="00EB30EB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trike/>
          <w:spacing w:val="-4"/>
          <w:sz w:val="28"/>
          <w:szCs w:val="28"/>
        </w:rPr>
      </w:pPr>
      <w:r w:rsidRPr="00EB30EB">
        <w:rPr>
          <w:rFonts w:ascii="Times New Roman" w:hAnsi="Times New Roman" w:cs="Times New Roman"/>
          <w:b/>
          <w:spacing w:val="-4"/>
          <w:sz w:val="28"/>
          <w:szCs w:val="28"/>
        </w:rPr>
        <w:t>Строительство</w:t>
      </w:r>
    </w:p>
    <w:p w:rsidR="00EA0986" w:rsidRPr="00EB30EB" w:rsidRDefault="00EA0986" w:rsidP="00EB30EB">
      <w:pPr>
        <w:pStyle w:val="a8"/>
        <w:tabs>
          <w:tab w:val="righ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 xml:space="preserve">Объём работ, выполненных по виду деятельности «Строительство», в январе-феврале 2021 года составил 12952,2 </w:t>
      </w:r>
      <w:proofErr w:type="gramStart"/>
      <w:r w:rsidRPr="00EB30E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B30EB">
        <w:rPr>
          <w:rFonts w:ascii="Times New Roman" w:hAnsi="Times New Roman" w:cs="Times New Roman"/>
          <w:sz w:val="28"/>
          <w:szCs w:val="28"/>
        </w:rPr>
        <w:t xml:space="preserve"> рублей, или 71,5% к уровню 2020 года (в сопоставимых ценах).</w:t>
      </w:r>
    </w:p>
    <w:p w:rsidR="00EA0986" w:rsidRPr="00EB30EB" w:rsidRDefault="00EA0986" w:rsidP="00EB30EB">
      <w:pPr>
        <w:pStyle w:val="a8"/>
        <w:tabs>
          <w:tab w:val="righ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В январе-феврале 2021 года на территории Пермского края построено 2636 квартир общей площадью 195,6 тыс. кв. метров, что составило 118,8% к соответствующему периоду предыдущего года.</w:t>
      </w:r>
    </w:p>
    <w:p w:rsidR="00EA0986" w:rsidRDefault="00EA0986" w:rsidP="00EB30EB">
      <w:pPr>
        <w:pStyle w:val="a8"/>
        <w:tabs>
          <w:tab w:val="righ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Из них в сельской местности сданы в эксплуатацию жилые дома общей площадью 84,7 тыс. кв. метров, или 142,2% к январю-февралю 2020 года.</w:t>
      </w:r>
    </w:p>
    <w:p w:rsidR="00BD38CF" w:rsidRDefault="00BD38CF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BD38CF" w:rsidSect="0039741A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BD38CF" w:rsidRDefault="00EB30EB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0EB">
        <w:rPr>
          <w:rFonts w:ascii="Times New Roman" w:hAnsi="Times New Roman" w:cs="Times New Roman"/>
          <w:b/>
          <w:sz w:val="28"/>
          <w:szCs w:val="28"/>
        </w:rPr>
        <w:lastRenderedPageBreak/>
        <w:t>Торговля</w:t>
      </w:r>
    </w:p>
    <w:p w:rsidR="00EA0986" w:rsidRPr="00EB30EB" w:rsidRDefault="00EA0986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 xml:space="preserve">Оборот розничной торговли в январе-феврале 2021 года сложился в сумме 93200,8 </w:t>
      </w:r>
      <w:proofErr w:type="gramStart"/>
      <w:r w:rsidRPr="00EB30E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B30EB">
        <w:rPr>
          <w:rFonts w:ascii="Times New Roman" w:hAnsi="Times New Roman" w:cs="Times New Roman"/>
          <w:sz w:val="28"/>
          <w:szCs w:val="28"/>
        </w:rPr>
        <w:t xml:space="preserve"> рублей, что составляет 93,5% к соответствующему периоду прошлого года (в сопоставимых ценах).</w:t>
      </w:r>
    </w:p>
    <w:p w:rsidR="00EA0986" w:rsidRDefault="00EA0986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в январе-феврале 2021 года сложился в сумме 3217,4 </w:t>
      </w:r>
      <w:proofErr w:type="gramStart"/>
      <w:r w:rsidRPr="00EB30E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B30EB">
        <w:rPr>
          <w:rFonts w:ascii="Times New Roman" w:hAnsi="Times New Roman" w:cs="Times New Roman"/>
          <w:sz w:val="28"/>
          <w:szCs w:val="28"/>
        </w:rPr>
        <w:t xml:space="preserve"> рублей, что составляет 74,7% к соответствующему периоду прошлого года (в сопоставимых ценах).</w:t>
      </w:r>
    </w:p>
    <w:p w:rsidR="00EB30EB" w:rsidRPr="00EB30EB" w:rsidRDefault="00EB30EB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Цены</w:t>
      </w:r>
    </w:p>
    <w:p w:rsidR="00EA0986" w:rsidRPr="00EB30EB" w:rsidRDefault="00EA0986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В феврале 2021 года по сравнению с предыдущим месяцем индекс потребительских цен на товары и услуги составил 100,85%, в том числе на продовольственные товары – 101,46%, непродовольственные товары – 100,47%, услуги – 100,53%.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Стоимость условного (минимального) набора продуктов питания в расчёте на одного человека в месяц в феврале 2021 года составила в среднем по Пермскому краю 4335,52 рубля, что на 2,32% выше показателя предыдущего месяца.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На 0,70% увеличилась стоимость фиксированного набора потребительских товаров и услуг для межрегиональных сопоставлений покупательной способности населения и сложилась на уровне 16230,40 рубля в расчёте на одного человека в месяц.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0EB">
        <w:rPr>
          <w:rFonts w:ascii="Times New Roman" w:hAnsi="Times New Roman" w:cs="Times New Roman"/>
          <w:bCs/>
          <w:iCs/>
          <w:sz w:val="28"/>
          <w:szCs w:val="28"/>
        </w:rPr>
        <w:t>Цены на потребительском рынке непродовольственных товаров выросли на 0,47%.</w:t>
      </w:r>
    </w:p>
    <w:p w:rsidR="00EA0986" w:rsidRPr="00EB30EB" w:rsidRDefault="00EA0986" w:rsidP="00EB30EB">
      <w:pPr>
        <w:tabs>
          <w:tab w:val="right" w:pos="284"/>
          <w:tab w:val="left" w:pos="5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Цены производителей промышленных товаров (включая экспорт) в феврале 2021 года по отношению к предыдущему месяцу выросли в среднем на 6,0%, в том числе на продукцию добычи полезных ископаемых – на 12,4%, обрабатывающих производств – на 4,4%.</w:t>
      </w:r>
    </w:p>
    <w:p w:rsidR="00EA0986" w:rsidRPr="00EB30EB" w:rsidRDefault="00EA0986" w:rsidP="00EB30EB">
      <w:pPr>
        <w:tabs>
          <w:tab w:val="right" w:pos="284"/>
          <w:tab w:val="left" w:pos="5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В обеспечении электрической энергией, газом и паром, кондиционировании воздуха тарифы увеличились на 1,2%, по виду деятельности «Водоснабжение; водоотведение, организация сбора и утилизации отходов, деятельность по ликвидации загрязнений» – не изменились.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Индекс цен производителей сельскохозяйственной продукции в феврале 2021 года по отношению к предыдущему месяцу составил 99,8%, в том числе на продукцию растениеводства – 102,4%, животноводства – 99,7%.</w:t>
      </w:r>
    </w:p>
    <w:p w:rsidR="00EA0986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Индекс тарифов на грузовые перевозки по Пермскому краю в феврале 2021 года по отношению к предыдущему месяцу составил 100,0%.</w:t>
      </w:r>
    </w:p>
    <w:p w:rsidR="00EB30EB" w:rsidRPr="00EB30EB" w:rsidRDefault="00EB30EB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Безработица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К концу февраля 2021 года в ГКУ «Центр занятости населения Пермского края» состояло на учёте 30733 не занятых трудовой деятельностью гражданина, из них 27892 человека имели статус безработного, в том числе 16125 человек получали пособие по безработице.</w:t>
      </w:r>
    </w:p>
    <w:p w:rsidR="00EA0986" w:rsidRPr="00EB30EB" w:rsidRDefault="00EA0986" w:rsidP="00EB30EB">
      <w:pPr>
        <w:tabs>
          <w:tab w:val="righ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В феврале 2021 года статус безработного получили 3799 человек. Размеры трудоустройства безработных были больше на 717 человек, или на 42,4%, чем в феврале 2020 года, и составили 2410 человек.</w:t>
      </w:r>
    </w:p>
    <w:p w:rsidR="00EA0986" w:rsidRPr="00EB30EB" w:rsidRDefault="00EA0986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К концу февраля 2021 года нагрузка не занятого трудовой деятельностью населения, зарегистрированного в ГКУ «Центр занятости населения Пермского края», на 100 заявленных вакансий составила 168,6 человека.</w:t>
      </w:r>
    </w:p>
    <w:p w:rsidR="00EB30EB" w:rsidRPr="00EB30EB" w:rsidRDefault="00EB30EB" w:rsidP="00EB30EB">
      <w:pPr>
        <w:pStyle w:val="2"/>
        <w:tabs>
          <w:tab w:val="right" w:pos="284"/>
        </w:tabs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7295927"/>
      <w:r w:rsidRPr="00EB30E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Заработная плата</w:t>
      </w:r>
      <w:bookmarkEnd w:id="3"/>
    </w:p>
    <w:p w:rsidR="00EB30EB" w:rsidRPr="00EB30EB" w:rsidRDefault="00EB30EB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в январе </w:t>
      </w:r>
      <w:r w:rsidRPr="00EB30EB">
        <w:rPr>
          <w:rFonts w:ascii="Times New Roman" w:hAnsi="Times New Roman" w:cs="Times New Roman"/>
          <w:sz w:val="28"/>
          <w:szCs w:val="28"/>
        </w:rPr>
        <w:br/>
        <w:t xml:space="preserve">2021 года составила 39090,6 рубля и по сравнению с январём 2020 года выросла </w:t>
      </w:r>
      <w:r w:rsidRPr="00EB30EB">
        <w:rPr>
          <w:rFonts w:ascii="Times New Roman" w:hAnsi="Times New Roman" w:cs="Times New Roman"/>
          <w:sz w:val="28"/>
          <w:szCs w:val="28"/>
        </w:rPr>
        <w:br/>
        <w:t>на 2,1%. Реальная начисленная заработная плата, рассчитанная с учётом индекса потребительских цен, в январе 2021 года уменьшилась на 2,5% по отношению к аналогичному периоду прошлого года.</w:t>
      </w:r>
    </w:p>
    <w:p w:rsidR="00EB30EB" w:rsidRPr="00EB30EB" w:rsidRDefault="00EB30EB" w:rsidP="00EB30EB">
      <w:pPr>
        <w:pStyle w:val="a8"/>
        <w:tabs>
          <w:tab w:val="righ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По данным, полученным от организаций (без субъектов малого предпринимательства), суммарная задолженность по заработной плате по кругу наблюдаемых видов экономической деятельности на 1 марта 2021 года составила</w:t>
      </w:r>
      <w:r w:rsidRPr="00EB30EB">
        <w:rPr>
          <w:rFonts w:ascii="Times New Roman" w:hAnsi="Times New Roman" w:cs="Times New Roman"/>
          <w:sz w:val="28"/>
          <w:szCs w:val="28"/>
        </w:rPr>
        <w:br/>
        <w:t xml:space="preserve">0,5 </w:t>
      </w:r>
      <w:proofErr w:type="gramStart"/>
      <w:r w:rsidRPr="00EB30E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B30EB">
        <w:rPr>
          <w:rFonts w:ascii="Times New Roman" w:hAnsi="Times New Roman" w:cs="Times New Roman"/>
          <w:sz w:val="28"/>
          <w:szCs w:val="28"/>
        </w:rPr>
        <w:t xml:space="preserve"> рублей и по сравнению с 1 февраля 2021 года уменьшилась на 93,6%.</w:t>
      </w:r>
    </w:p>
    <w:p w:rsidR="00EB30EB" w:rsidRPr="00EB30EB" w:rsidRDefault="00EB30EB" w:rsidP="00EB30EB">
      <w:pPr>
        <w:pStyle w:val="a8"/>
        <w:tabs>
          <w:tab w:val="righ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По состоянию на 1 марта 2021 года бюджетная задолженность по оплате труда отсутствует. Весь объём задолженности по заработной плате сложился из-за отсутствия собственных средств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0EB" w:rsidRPr="00EB30EB" w:rsidRDefault="00EB30EB" w:rsidP="00EB30EB">
      <w:pPr>
        <w:pStyle w:val="2"/>
        <w:tabs>
          <w:tab w:val="right" w:pos="284"/>
        </w:tabs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67295929"/>
      <w:r w:rsidRPr="00EB30EB">
        <w:rPr>
          <w:rFonts w:ascii="Times New Roman" w:hAnsi="Times New Roman" w:cs="Times New Roman"/>
          <w:b/>
          <w:color w:val="auto"/>
          <w:sz w:val="28"/>
          <w:szCs w:val="28"/>
        </w:rPr>
        <w:t>Пенсии</w:t>
      </w:r>
      <w:bookmarkEnd w:id="4"/>
    </w:p>
    <w:p w:rsidR="00EB30EB" w:rsidRPr="00EB30EB" w:rsidRDefault="00EB30EB" w:rsidP="00EB30EB">
      <w:pPr>
        <w:pStyle w:val="a8"/>
        <w:tabs>
          <w:tab w:val="righ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На 1 января 2021 года средний размер назначенных пенсий, по данным отделения Пенсионного фонда Российской Федерации по Пермскому краю, составил 15806,0 рубля и по сравнению с январём 2020 года увеличился на 5,9%.</w:t>
      </w:r>
    </w:p>
    <w:p w:rsidR="00EB30EB" w:rsidRPr="002D2743" w:rsidRDefault="00EB30EB" w:rsidP="00EB30EB">
      <w:p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D2743">
        <w:rPr>
          <w:rFonts w:ascii="Times New Roman" w:hAnsi="Times New Roman" w:cs="Times New Roman"/>
          <w:b/>
          <w:caps/>
          <w:sz w:val="24"/>
          <w:szCs w:val="24"/>
        </w:rPr>
        <w:t>Величина прожиточного минимума</w:t>
      </w:r>
    </w:p>
    <w:p w:rsidR="00EB30EB" w:rsidRPr="00EB30EB" w:rsidRDefault="00EB30EB" w:rsidP="00EB30EB">
      <w:pPr>
        <w:widowControl w:val="0"/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на 2021 год (по данным, установленным </w:t>
      </w:r>
      <w:r w:rsidRPr="00EB30EB">
        <w:rPr>
          <w:rFonts w:ascii="Times New Roman" w:hAnsi="Times New Roman" w:cs="Times New Roman"/>
          <w:sz w:val="28"/>
          <w:szCs w:val="28"/>
        </w:rPr>
        <w:br/>
        <w:t xml:space="preserve">Постановлением Правительства Пермского края от 03.02.2021 № 55-п </w:t>
      </w:r>
      <w:r w:rsidRPr="00EB30EB">
        <w:rPr>
          <w:rFonts w:ascii="Times New Roman" w:hAnsi="Times New Roman" w:cs="Times New Roman"/>
          <w:sz w:val="28"/>
          <w:szCs w:val="28"/>
        </w:rPr>
        <w:br/>
        <w:t xml:space="preserve">«Об установлении величины прожиточного минимума на душу населения </w:t>
      </w:r>
      <w:r w:rsidRPr="00EB30E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EB30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3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0EB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EB30EB">
        <w:rPr>
          <w:rFonts w:ascii="Times New Roman" w:hAnsi="Times New Roman" w:cs="Times New Roman"/>
          <w:sz w:val="28"/>
          <w:szCs w:val="28"/>
        </w:rPr>
        <w:t xml:space="preserve"> социально-демографическим группам населения в Пермском крае </w:t>
      </w:r>
      <w:r w:rsidRPr="00EB30EB">
        <w:rPr>
          <w:rFonts w:ascii="Times New Roman" w:hAnsi="Times New Roman" w:cs="Times New Roman"/>
          <w:sz w:val="28"/>
          <w:szCs w:val="28"/>
        </w:rPr>
        <w:br/>
        <w:t>за IV квартал 2020 года и на 2021 год»).</w:t>
      </w:r>
    </w:p>
    <w:p w:rsidR="00EB30EB" w:rsidRPr="00136DB5" w:rsidRDefault="00EB30EB" w:rsidP="00EB30EB">
      <w:pPr>
        <w:pStyle w:val="af"/>
      </w:pPr>
      <w:r w:rsidRPr="00136DB5">
        <w:t>рублей в месяц, в расч</w:t>
      </w:r>
      <w:r>
        <w:t>ё</w:t>
      </w:r>
      <w:r w:rsidRPr="00136DB5">
        <w:t>те на душу населения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1418"/>
        <w:gridCol w:w="1606"/>
        <w:gridCol w:w="1606"/>
        <w:gridCol w:w="1607"/>
      </w:tblGrid>
      <w:tr w:rsidR="00EB30EB" w:rsidRPr="00136DB5" w:rsidTr="00EB30EB">
        <w:trPr>
          <w:cantSplit/>
          <w:tblHeader/>
        </w:trPr>
        <w:tc>
          <w:tcPr>
            <w:tcW w:w="3536" w:type="dxa"/>
            <w:vMerge w:val="restart"/>
            <w:tcBorders>
              <w:top w:val="doub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  <w:r w:rsidRPr="00136DB5">
              <w:rPr>
                <w:rFonts w:ascii="Arial" w:hAnsi="Arial"/>
                <w:i/>
              </w:rPr>
              <w:t>Вс</w:t>
            </w:r>
            <w:r>
              <w:rPr>
                <w:rFonts w:ascii="Arial" w:hAnsi="Arial"/>
                <w:i/>
              </w:rPr>
              <w:t>ё</w:t>
            </w:r>
            <w:r w:rsidRPr="00136DB5">
              <w:rPr>
                <w:rFonts w:ascii="Arial" w:hAnsi="Arial"/>
                <w:i/>
              </w:rPr>
              <w:br/>
              <w:t>население</w:t>
            </w:r>
          </w:p>
        </w:tc>
        <w:tc>
          <w:tcPr>
            <w:tcW w:w="4819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  <w:r w:rsidRPr="00136DB5">
              <w:rPr>
                <w:rFonts w:ascii="Arial" w:hAnsi="Arial"/>
                <w:i/>
              </w:rPr>
              <w:t>в том числе по основным социально-демографическим группам населения</w:t>
            </w:r>
          </w:p>
        </w:tc>
      </w:tr>
      <w:tr w:rsidR="00EB30EB" w:rsidRPr="00136DB5" w:rsidTr="00EB30EB">
        <w:trPr>
          <w:cantSplit/>
          <w:trHeight w:val="65"/>
          <w:tblHeader/>
        </w:trPr>
        <w:tc>
          <w:tcPr>
            <w:tcW w:w="3536" w:type="dxa"/>
            <w:vMerge/>
            <w:tcBorders>
              <w:bottom w:val="sing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6" w:type="dxa"/>
            <w:tcBorders>
              <w:bottom w:val="sing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  <w:r w:rsidRPr="00136DB5">
              <w:rPr>
                <w:rFonts w:ascii="Arial" w:hAnsi="Arial"/>
                <w:i/>
              </w:rPr>
              <w:t>трудоспособное население</w:t>
            </w:r>
          </w:p>
        </w:tc>
        <w:tc>
          <w:tcPr>
            <w:tcW w:w="1606" w:type="dxa"/>
            <w:tcBorders>
              <w:bottom w:val="sing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  <w:r w:rsidRPr="00136DB5">
              <w:rPr>
                <w:rFonts w:ascii="Arial" w:hAnsi="Arial"/>
                <w:i/>
              </w:rPr>
              <w:t>пенсионеры</w:t>
            </w:r>
          </w:p>
        </w:tc>
        <w:tc>
          <w:tcPr>
            <w:tcW w:w="1607" w:type="dxa"/>
            <w:tcBorders>
              <w:bottom w:val="single" w:sz="6" w:space="0" w:color="auto"/>
            </w:tcBorders>
          </w:tcPr>
          <w:p w:rsidR="00EB30EB" w:rsidRPr="00136DB5" w:rsidRDefault="00EB30EB" w:rsidP="00CD574D">
            <w:pPr>
              <w:widowControl w:val="0"/>
              <w:jc w:val="center"/>
              <w:rPr>
                <w:rFonts w:ascii="Arial" w:hAnsi="Arial"/>
                <w:i/>
              </w:rPr>
            </w:pPr>
            <w:r w:rsidRPr="00136DB5">
              <w:rPr>
                <w:rFonts w:ascii="Arial" w:hAnsi="Arial"/>
                <w:i/>
              </w:rPr>
              <w:t>дети</w:t>
            </w:r>
          </w:p>
        </w:tc>
      </w:tr>
      <w:tr w:rsidR="00EB30EB" w:rsidRPr="00136DB5" w:rsidTr="00BD38CF">
        <w:trPr>
          <w:trHeight w:val="594"/>
        </w:trPr>
        <w:tc>
          <w:tcPr>
            <w:tcW w:w="3536" w:type="dxa"/>
            <w:vAlign w:val="bottom"/>
          </w:tcPr>
          <w:p w:rsidR="00EB30EB" w:rsidRPr="00136DB5" w:rsidRDefault="00EB30EB" w:rsidP="00CD574D">
            <w:pPr>
              <w:widowControl w:val="0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Величина прожиточного</w:t>
            </w:r>
            <w:r w:rsidRPr="00136DB5">
              <w:rPr>
                <w:rFonts w:ascii="Arial" w:hAnsi="Arial"/>
              </w:rPr>
              <w:br/>
              <w:t>минимума</w:t>
            </w:r>
          </w:p>
        </w:tc>
        <w:tc>
          <w:tcPr>
            <w:tcW w:w="1418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10844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11633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8914</w:t>
            </w:r>
          </w:p>
        </w:tc>
        <w:tc>
          <w:tcPr>
            <w:tcW w:w="1607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11124</w:t>
            </w:r>
          </w:p>
        </w:tc>
      </w:tr>
      <w:tr w:rsidR="00EB30EB" w:rsidRPr="00136DB5" w:rsidTr="00EB30EB">
        <w:tc>
          <w:tcPr>
            <w:tcW w:w="3536" w:type="dxa"/>
            <w:vAlign w:val="bottom"/>
          </w:tcPr>
          <w:p w:rsidR="00EB30EB" w:rsidRPr="00136DB5" w:rsidRDefault="00EB30EB" w:rsidP="00CD574D">
            <w:pPr>
              <w:widowControl w:val="0"/>
              <w:ind w:left="276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1607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</w:tr>
      <w:tr w:rsidR="00EB30EB" w:rsidRPr="00136DB5" w:rsidTr="00EB30EB">
        <w:tc>
          <w:tcPr>
            <w:tcW w:w="3536" w:type="dxa"/>
            <w:vAlign w:val="bottom"/>
          </w:tcPr>
          <w:p w:rsidR="00EB30EB" w:rsidRPr="00136DB5" w:rsidRDefault="00EB30EB" w:rsidP="00CD574D">
            <w:pPr>
              <w:widowControl w:val="0"/>
              <w:ind w:left="85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стоимость потребительской корзины</w:t>
            </w:r>
          </w:p>
        </w:tc>
        <w:tc>
          <w:tcPr>
            <w:tcW w:w="1418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10149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10356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8914</w:t>
            </w:r>
          </w:p>
        </w:tc>
        <w:tc>
          <w:tcPr>
            <w:tcW w:w="1607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11124</w:t>
            </w:r>
          </w:p>
        </w:tc>
      </w:tr>
      <w:tr w:rsidR="00EB30EB" w:rsidRPr="00136DB5" w:rsidTr="00EB30EB">
        <w:tc>
          <w:tcPr>
            <w:tcW w:w="3536" w:type="dxa"/>
            <w:vAlign w:val="bottom"/>
          </w:tcPr>
          <w:p w:rsidR="00EB30EB" w:rsidRPr="00136DB5" w:rsidRDefault="00EB30EB" w:rsidP="00CD574D">
            <w:pPr>
              <w:widowControl w:val="0"/>
              <w:ind w:left="418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1606" w:type="dxa"/>
            <w:vAlign w:val="center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1606" w:type="dxa"/>
            <w:vAlign w:val="center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1607" w:type="dxa"/>
            <w:vAlign w:val="center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</w:p>
        </w:tc>
      </w:tr>
      <w:tr w:rsidR="00EB30EB" w:rsidRPr="00136DB5" w:rsidTr="00EB30EB">
        <w:tc>
          <w:tcPr>
            <w:tcW w:w="3536" w:type="dxa"/>
            <w:vAlign w:val="bottom"/>
          </w:tcPr>
          <w:p w:rsidR="00EB30EB" w:rsidRPr="00136DB5" w:rsidRDefault="00EB30EB" w:rsidP="00CD574D">
            <w:pPr>
              <w:widowControl w:val="0"/>
              <w:ind w:left="276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продукты питания</w:t>
            </w:r>
          </w:p>
        </w:tc>
        <w:tc>
          <w:tcPr>
            <w:tcW w:w="1418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4862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4963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4270</w:t>
            </w:r>
          </w:p>
        </w:tc>
        <w:tc>
          <w:tcPr>
            <w:tcW w:w="1607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5323</w:t>
            </w:r>
          </w:p>
        </w:tc>
      </w:tr>
      <w:tr w:rsidR="00EB30EB" w:rsidRPr="00136DB5" w:rsidTr="00EB30EB">
        <w:tc>
          <w:tcPr>
            <w:tcW w:w="3536" w:type="dxa"/>
            <w:vAlign w:val="bottom"/>
          </w:tcPr>
          <w:p w:rsidR="00EB30EB" w:rsidRPr="00136DB5" w:rsidRDefault="00EB30EB" w:rsidP="00CD574D">
            <w:pPr>
              <w:widowControl w:val="0"/>
              <w:ind w:left="276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непродовольственные</w:t>
            </w:r>
            <w:r w:rsidRPr="00136DB5">
              <w:rPr>
                <w:rFonts w:ascii="Arial" w:hAnsi="Arial"/>
              </w:rPr>
              <w:br/>
              <w:t>товары</w:t>
            </w:r>
          </w:p>
        </w:tc>
        <w:tc>
          <w:tcPr>
            <w:tcW w:w="1418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2643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2696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2322</w:t>
            </w:r>
          </w:p>
        </w:tc>
        <w:tc>
          <w:tcPr>
            <w:tcW w:w="1607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2900</w:t>
            </w:r>
          </w:p>
        </w:tc>
      </w:tr>
      <w:tr w:rsidR="00EB30EB" w:rsidRPr="00136DB5" w:rsidTr="00EB30EB">
        <w:tc>
          <w:tcPr>
            <w:tcW w:w="3536" w:type="dxa"/>
            <w:vAlign w:val="bottom"/>
          </w:tcPr>
          <w:p w:rsidR="00EB30EB" w:rsidRPr="00136DB5" w:rsidRDefault="00EB30EB" w:rsidP="00CD574D">
            <w:pPr>
              <w:widowControl w:val="0"/>
              <w:ind w:left="276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услуг</w:t>
            </w:r>
            <w:r>
              <w:rPr>
                <w:rFonts w:ascii="Arial" w:hAnsi="Arial"/>
              </w:rPr>
              <w:t>и</w:t>
            </w:r>
          </w:p>
        </w:tc>
        <w:tc>
          <w:tcPr>
            <w:tcW w:w="1418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2644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2697</w:t>
            </w:r>
          </w:p>
        </w:tc>
        <w:tc>
          <w:tcPr>
            <w:tcW w:w="1606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2322</w:t>
            </w:r>
          </w:p>
        </w:tc>
        <w:tc>
          <w:tcPr>
            <w:tcW w:w="1607" w:type="dxa"/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2901</w:t>
            </w:r>
          </w:p>
        </w:tc>
      </w:tr>
      <w:tr w:rsidR="00EB30EB" w:rsidRPr="00136DB5" w:rsidTr="00EB30EB">
        <w:tc>
          <w:tcPr>
            <w:tcW w:w="3536" w:type="dxa"/>
            <w:tcBorders>
              <w:bottom w:val="single" w:sz="4" w:space="0" w:color="auto"/>
            </w:tcBorders>
            <w:vAlign w:val="bottom"/>
          </w:tcPr>
          <w:p w:rsidR="00EB30EB" w:rsidRPr="00136DB5" w:rsidRDefault="00EB30EB" w:rsidP="00CD574D">
            <w:pPr>
              <w:widowControl w:val="0"/>
              <w:ind w:left="134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расходы по обязательным платежам и сборам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695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1277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х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:rsidR="00EB30EB" w:rsidRPr="00136DB5" w:rsidRDefault="00EB30EB" w:rsidP="00CD574D">
            <w:pPr>
              <w:widowControl w:val="0"/>
              <w:ind w:right="284"/>
              <w:jc w:val="right"/>
              <w:rPr>
                <w:rFonts w:ascii="Arial" w:hAnsi="Arial"/>
              </w:rPr>
            </w:pPr>
            <w:r w:rsidRPr="00136DB5">
              <w:rPr>
                <w:rFonts w:ascii="Arial" w:hAnsi="Arial"/>
              </w:rPr>
              <w:t>х</w:t>
            </w:r>
          </w:p>
        </w:tc>
      </w:tr>
    </w:tbl>
    <w:bookmarkEnd w:id="1"/>
    <w:bookmarkEnd w:id="2"/>
    <w:p w:rsidR="00E204C6" w:rsidRDefault="000C7118" w:rsidP="00666C41">
      <w:pPr>
        <w:tabs>
          <w:tab w:val="right" w:pos="97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A261F">
        <w:rPr>
          <w:rFonts w:ascii="Times New Roman" w:hAnsi="Times New Roman" w:cs="Times New Roman"/>
          <w:i/>
          <w:sz w:val="24"/>
          <w:szCs w:val="24"/>
        </w:rPr>
        <w:t xml:space="preserve">Информация по данным </w:t>
      </w:r>
      <w:proofErr w:type="spellStart"/>
      <w:r w:rsidRPr="007A261F">
        <w:rPr>
          <w:rFonts w:ascii="Times New Roman" w:hAnsi="Times New Roman" w:cs="Times New Roman"/>
          <w:i/>
          <w:sz w:val="24"/>
          <w:szCs w:val="24"/>
        </w:rPr>
        <w:t>Пермьстата</w:t>
      </w:r>
      <w:proofErr w:type="spellEnd"/>
      <w:r w:rsidR="000F0A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204C6" w:rsidSect="0039741A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81" w:rsidRDefault="00BE0881" w:rsidP="00CA7C16">
      <w:pPr>
        <w:spacing w:after="0" w:line="240" w:lineRule="auto"/>
      </w:pPr>
      <w:r>
        <w:separator/>
      </w:r>
    </w:p>
  </w:endnote>
  <w:endnote w:type="continuationSeparator" w:id="0">
    <w:p w:rsidR="00BE0881" w:rsidRDefault="00BE0881" w:rsidP="00CA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59697"/>
      <w:docPartObj>
        <w:docPartGallery w:val="Page Numbers (Bottom of Page)"/>
        <w:docPartUnique/>
      </w:docPartObj>
    </w:sdtPr>
    <w:sdtEndPr/>
    <w:sdtContent>
      <w:p w:rsidR="00133B9E" w:rsidRDefault="00133B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25">
          <w:rPr>
            <w:noProof/>
          </w:rPr>
          <w:t>1</w:t>
        </w:r>
        <w:r>
          <w:fldChar w:fldCharType="end"/>
        </w:r>
      </w:p>
    </w:sdtContent>
  </w:sdt>
  <w:p w:rsidR="00133B9E" w:rsidRDefault="00133B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81" w:rsidRDefault="00BE0881" w:rsidP="00CA7C16">
      <w:pPr>
        <w:spacing w:after="0" w:line="240" w:lineRule="auto"/>
      </w:pPr>
      <w:r>
        <w:separator/>
      </w:r>
    </w:p>
  </w:footnote>
  <w:footnote w:type="continuationSeparator" w:id="0">
    <w:p w:rsidR="00BE0881" w:rsidRDefault="00BE0881" w:rsidP="00CA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6D"/>
    <w:rsid w:val="00001C07"/>
    <w:rsid w:val="00002BAE"/>
    <w:rsid w:val="000045E6"/>
    <w:rsid w:val="00005A6D"/>
    <w:rsid w:val="00014D52"/>
    <w:rsid w:val="000300A7"/>
    <w:rsid w:val="00040C6C"/>
    <w:rsid w:val="0004300B"/>
    <w:rsid w:val="000443DB"/>
    <w:rsid w:val="000528F2"/>
    <w:rsid w:val="00061282"/>
    <w:rsid w:val="000620F7"/>
    <w:rsid w:val="00067798"/>
    <w:rsid w:val="00076099"/>
    <w:rsid w:val="000A541C"/>
    <w:rsid w:val="000A7231"/>
    <w:rsid w:val="000C44D1"/>
    <w:rsid w:val="000C7118"/>
    <w:rsid w:val="000D797D"/>
    <w:rsid w:val="000F0ACE"/>
    <w:rsid w:val="000F574F"/>
    <w:rsid w:val="000F6BAB"/>
    <w:rsid w:val="00103238"/>
    <w:rsid w:val="0010368F"/>
    <w:rsid w:val="001103A1"/>
    <w:rsid w:val="00132413"/>
    <w:rsid w:val="00133B9E"/>
    <w:rsid w:val="0014004D"/>
    <w:rsid w:val="00142FE5"/>
    <w:rsid w:val="00165D71"/>
    <w:rsid w:val="001907E0"/>
    <w:rsid w:val="001948EA"/>
    <w:rsid w:val="001A22F3"/>
    <w:rsid w:val="001C1529"/>
    <w:rsid w:val="001C6539"/>
    <w:rsid w:val="001C7686"/>
    <w:rsid w:val="001D64B3"/>
    <w:rsid w:val="001F404D"/>
    <w:rsid w:val="001F787E"/>
    <w:rsid w:val="0021531C"/>
    <w:rsid w:val="00224705"/>
    <w:rsid w:val="00246A2C"/>
    <w:rsid w:val="0025204F"/>
    <w:rsid w:val="00255932"/>
    <w:rsid w:val="002843D9"/>
    <w:rsid w:val="002911D6"/>
    <w:rsid w:val="002A6B5A"/>
    <w:rsid w:val="002C2169"/>
    <w:rsid w:val="002C35B6"/>
    <w:rsid w:val="002D2743"/>
    <w:rsid w:val="002F3924"/>
    <w:rsid w:val="002F5512"/>
    <w:rsid w:val="003056A6"/>
    <w:rsid w:val="003110F0"/>
    <w:rsid w:val="00321572"/>
    <w:rsid w:val="00323D30"/>
    <w:rsid w:val="003344BC"/>
    <w:rsid w:val="00353392"/>
    <w:rsid w:val="003625D8"/>
    <w:rsid w:val="00363C35"/>
    <w:rsid w:val="00367DC4"/>
    <w:rsid w:val="00376858"/>
    <w:rsid w:val="00382014"/>
    <w:rsid w:val="003856A0"/>
    <w:rsid w:val="003904C7"/>
    <w:rsid w:val="00390EAC"/>
    <w:rsid w:val="0039741A"/>
    <w:rsid w:val="003A2217"/>
    <w:rsid w:val="003C32A1"/>
    <w:rsid w:val="003C3CB5"/>
    <w:rsid w:val="003C488C"/>
    <w:rsid w:val="003D0A6F"/>
    <w:rsid w:val="003E1F39"/>
    <w:rsid w:val="00407951"/>
    <w:rsid w:val="00414332"/>
    <w:rsid w:val="00437853"/>
    <w:rsid w:val="00441273"/>
    <w:rsid w:val="004445B6"/>
    <w:rsid w:val="00447647"/>
    <w:rsid w:val="00454E26"/>
    <w:rsid w:val="00466116"/>
    <w:rsid w:val="00486424"/>
    <w:rsid w:val="00490F70"/>
    <w:rsid w:val="00492A10"/>
    <w:rsid w:val="004A3229"/>
    <w:rsid w:val="004B18BF"/>
    <w:rsid w:val="004C5C39"/>
    <w:rsid w:val="004D1C29"/>
    <w:rsid w:val="004D1C2F"/>
    <w:rsid w:val="004D6B80"/>
    <w:rsid w:val="004E074F"/>
    <w:rsid w:val="004E2025"/>
    <w:rsid w:val="00516259"/>
    <w:rsid w:val="005201AC"/>
    <w:rsid w:val="005243DA"/>
    <w:rsid w:val="0052709B"/>
    <w:rsid w:val="00530ED7"/>
    <w:rsid w:val="005400C4"/>
    <w:rsid w:val="00543CA4"/>
    <w:rsid w:val="00593930"/>
    <w:rsid w:val="00593D62"/>
    <w:rsid w:val="00594C3B"/>
    <w:rsid w:val="005956EF"/>
    <w:rsid w:val="005A352B"/>
    <w:rsid w:val="005B6236"/>
    <w:rsid w:val="005C18CE"/>
    <w:rsid w:val="005C5726"/>
    <w:rsid w:val="005C6077"/>
    <w:rsid w:val="005D1EF3"/>
    <w:rsid w:val="005D3348"/>
    <w:rsid w:val="005D3EA1"/>
    <w:rsid w:val="005E1341"/>
    <w:rsid w:val="005E236B"/>
    <w:rsid w:val="005E5107"/>
    <w:rsid w:val="005F2B6A"/>
    <w:rsid w:val="005F3CD9"/>
    <w:rsid w:val="005F4C1B"/>
    <w:rsid w:val="005F5A07"/>
    <w:rsid w:val="00601181"/>
    <w:rsid w:val="00604251"/>
    <w:rsid w:val="00614C91"/>
    <w:rsid w:val="00616783"/>
    <w:rsid w:val="00625727"/>
    <w:rsid w:val="006316B4"/>
    <w:rsid w:val="00633C44"/>
    <w:rsid w:val="00651B0F"/>
    <w:rsid w:val="00651CAF"/>
    <w:rsid w:val="006536F1"/>
    <w:rsid w:val="00666C41"/>
    <w:rsid w:val="00687F95"/>
    <w:rsid w:val="00697DFD"/>
    <w:rsid w:val="006A32ED"/>
    <w:rsid w:val="006A526D"/>
    <w:rsid w:val="006B5FF4"/>
    <w:rsid w:val="006D32AE"/>
    <w:rsid w:val="006E0999"/>
    <w:rsid w:val="006F7A98"/>
    <w:rsid w:val="00702737"/>
    <w:rsid w:val="00714A0C"/>
    <w:rsid w:val="00731741"/>
    <w:rsid w:val="00737BBF"/>
    <w:rsid w:val="00755FDF"/>
    <w:rsid w:val="007653C9"/>
    <w:rsid w:val="00773BC1"/>
    <w:rsid w:val="00775827"/>
    <w:rsid w:val="00776318"/>
    <w:rsid w:val="007766A1"/>
    <w:rsid w:val="00776C00"/>
    <w:rsid w:val="0078047F"/>
    <w:rsid w:val="00782536"/>
    <w:rsid w:val="007854A0"/>
    <w:rsid w:val="0079096F"/>
    <w:rsid w:val="007A261F"/>
    <w:rsid w:val="007B586E"/>
    <w:rsid w:val="007C1403"/>
    <w:rsid w:val="007C5256"/>
    <w:rsid w:val="007E2364"/>
    <w:rsid w:val="0081397A"/>
    <w:rsid w:val="00823AE4"/>
    <w:rsid w:val="0084195C"/>
    <w:rsid w:val="00846960"/>
    <w:rsid w:val="00847EE1"/>
    <w:rsid w:val="00865995"/>
    <w:rsid w:val="00877C9F"/>
    <w:rsid w:val="00890924"/>
    <w:rsid w:val="008A3035"/>
    <w:rsid w:val="008A49A6"/>
    <w:rsid w:val="008A6055"/>
    <w:rsid w:val="008C0C99"/>
    <w:rsid w:val="008C5232"/>
    <w:rsid w:val="008C6943"/>
    <w:rsid w:val="008D1C6A"/>
    <w:rsid w:val="008D68CD"/>
    <w:rsid w:val="008E0201"/>
    <w:rsid w:val="008E0513"/>
    <w:rsid w:val="0090122C"/>
    <w:rsid w:val="00911AA4"/>
    <w:rsid w:val="00912E53"/>
    <w:rsid w:val="00916D10"/>
    <w:rsid w:val="0092546F"/>
    <w:rsid w:val="00940639"/>
    <w:rsid w:val="00944FA3"/>
    <w:rsid w:val="00951F21"/>
    <w:rsid w:val="009569B0"/>
    <w:rsid w:val="00971AC2"/>
    <w:rsid w:val="00991956"/>
    <w:rsid w:val="009A41F8"/>
    <w:rsid w:val="009B5C7D"/>
    <w:rsid w:val="009C54B2"/>
    <w:rsid w:val="009C7CA8"/>
    <w:rsid w:val="009D2875"/>
    <w:rsid w:val="009D3826"/>
    <w:rsid w:val="009E67C5"/>
    <w:rsid w:val="009F5B56"/>
    <w:rsid w:val="00A1531A"/>
    <w:rsid w:val="00A23322"/>
    <w:rsid w:val="00A272FC"/>
    <w:rsid w:val="00A34E6D"/>
    <w:rsid w:val="00A354D6"/>
    <w:rsid w:val="00A45EF8"/>
    <w:rsid w:val="00A45F4C"/>
    <w:rsid w:val="00A675F2"/>
    <w:rsid w:val="00A6798D"/>
    <w:rsid w:val="00A7171C"/>
    <w:rsid w:val="00A856BD"/>
    <w:rsid w:val="00A912C9"/>
    <w:rsid w:val="00A950E7"/>
    <w:rsid w:val="00AA3D01"/>
    <w:rsid w:val="00AB4CE6"/>
    <w:rsid w:val="00AD6682"/>
    <w:rsid w:val="00AD760E"/>
    <w:rsid w:val="00AE2860"/>
    <w:rsid w:val="00AE7D5E"/>
    <w:rsid w:val="00AF4C96"/>
    <w:rsid w:val="00AF6E85"/>
    <w:rsid w:val="00B1184D"/>
    <w:rsid w:val="00B13635"/>
    <w:rsid w:val="00B36D56"/>
    <w:rsid w:val="00B4357E"/>
    <w:rsid w:val="00B47335"/>
    <w:rsid w:val="00B56D6A"/>
    <w:rsid w:val="00B6020A"/>
    <w:rsid w:val="00B706DE"/>
    <w:rsid w:val="00B728C5"/>
    <w:rsid w:val="00B93348"/>
    <w:rsid w:val="00BA22BB"/>
    <w:rsid w:val="00BD38CF"/>
    <w:rsid w:val="00BD3A7F"/>
    <w:rsid w:val="00BD5D4C"/>
    <w:rsid w:val="00BE0881"/>
    <w:rsid w:val="00BE2CD3"/>
    <w:rsid w:val="00BF1F93"/>
    <w:rsid w:val="00BF680C"/>
    <w:rsid w:val="00BF7FF3"/>
    <w:rsid w:val="00C0589E"/>
    <w:rsid w:val="00C064A7"/>
    <w:rsid w:val="00C1414E"/>
    <w:rsid w:val="00C24CE7"/>
    <w:rsid w:val="00C31488"/>
    <w:rsid w:val="00C31B7E"/>
    <w:rsid w:val="00C327C6"/>
    <w:rsid w:val="00C3307C"/>
    <w:rsid w:val="00C341DD"/>
    <w:rsid w:val="00C35156"/>
    <w:rsid w:val="00C432B5"/>
    <w:rsid w:val="00C43D55"/>
    <w:rsid w:val="00C5299F"/>
    <w:rsid w:val="00C57CFB"/>
    <w:rsid w:val="00C7740A"/>
    <w:rsid w:val="00C80672"/>
    <w:rsid w:val="00C90153"/>
    <w:rsid w:val="00CA066D"/>
    <w:rsid w:val="00CA6E98"/>
    <w:rsid w:val="00CA7C16"/>
    <w:rsid w:val="00CD15B9"/>
    <w:rsid w:val="00CE17F4"/>
    <w:rsid w:val="00CF2062"/>
    <w:rsid w:val="00CF7B80"/>
    <w:rsid w:val="00D05BC4"/>
    <w:rsid w:val="00D220B6"/>
    <w:rsid w:val="00D341C9"/>
    <w:rsid w:val="00D64901"/>
    <w:rsid w:val="00D72A36"/>
    <w:rsid w:val="00D87BC7"/>
    <w:rsid w:val="00DA61B4"/>
    <w:rsid w:val="00DB45DE"/>
    <w:rsid w:val="00DB7978"/>
    <w:rsid w:val="00DC657E"/>
    <w:rsid w:val="00DD1321"/>
    <w:rsid w:val="00DD2D43"/>
    <w:rsid w:val="00DE2D3D"/>
    <w:rsid w:val="00DE64FE"/>
    <w:rsid w:val="00DF233E"/>
    <w:rsid w:val="00DF7A8E"/>
    <w:rsid w:val="00E204C6"/>
    <w:rsid w:val="00E44C01"/>
    <w:rsid w:val="00E479EB"/>
    <w:rsid w:val="00E65B96"/>
    <w:rsid w:val="00E66057"/>
    <w:rsid w:val="00E80209"/>
    <w:rsid w:val="00E906F4"/>
    <w:rsid w:val="00E9172E"/>
    <w:rsid w:val="00E9273B"/>
    <w:rsid w:val="00E958DA"/>
    <w:rsid w:val="00E97E6A"/>
    <w:rsid w:val="00EA07B0"/>
    <w:rsid w:val="00EA0986"/>
    <w:rsid w:val="00EA784E"/>
    <w:rsid w:val="00EB153B"/>
    <w:rsid w:val="00EB30EB"/>
    <w:rsid w:val="00EC7B20"/>
    <w:rsid w:val="00ED28A8"/>
    <w:rsid w:val="00ED7DC9"/>
    <w:rsid w:val="00EF101C"/>
    <w:rsid w:val="00EF4A7A"/>
    <w:rsid w:val="00F01B6C"/>
    <w:rsid w:val="00F04567"/>
    <w:rsid w:val="00F117D8"/>
    <w:rsid w:val="00F21077"/>
    <w:rsid w:val="00F26DF8"/>
    <w:rsid w:val="00F321A1"/>
    <w:rsid w:val="00F36498"/>
    <w:rsid w:val="00F40EDA"/>
    <w:rsid w:val="00F5034A"/>
    <w:rsid w:val="00F56796"/>
    <w:rsid w:val="00F64633"/>
    <w:rsid w:val="00F659CB"/>
    <w:rsid w:val="00F7512C"/>
    <w:rsid w:val="00F7551C"/>
    <w:rsid w:val="00F87300"/>
    <w:rsid w:val="00F91397"/>
    <w:rsid w:val="00F96BA8"/>
    <w:rsid w:val="00FA7D5A"/>
    <w:rsid w:val="00FB1E2B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1"/>
    <w:qFormat/>
    <w:rsid w:val="00AE7D5E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469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469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469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8469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5D3E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D3EA1"/>
  </w:style>
  <w:style w:type="character" w:customStyle="1" w:styleId="40">
    <w:name w:val="Заголовок 4 Знак"/>
    <w:basedOn w:val="a0"/>
    <w:uiPriority w:val="9"/>
    <w:semiHidden/>
    <w:rsid w:val="00AE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rsid w:val="00AE7D5E"/>
    <w:rPr>
      <w:rFonts w:ascii="Arial" w:eastAsia="Times New Roman" w:hAnsi="Arial" w:cs="Times New Roman"/>
      <w:bCs/>
      <w:i/>
    </w:rPr>
  </w:style>
  <w:style w:type="paragraph" w:styleId="aa">
    <w:name w:val="footer"/>
    <w:basedOn w:val="a"/>
    <w:link w:val="ab"/>
    <w:uiPriority w:val="99"/>
    <w:unhideWhenUsed/>
    <w:rsid w:val="00CA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C16"/>
  </w:style>
  <w:style w:type="paragraph" w:styleId="ac">
    <w:name w:val="Balloon Text"/>
    <w:basedOn w:val="a"/>
    <w:link w:val="ad"/>
    <w:uiPriority w:val="99"/>
    <w:semiHidden/>
    <w:unhideWhenUsed/>
    <w:rsid w:val="00E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E6A"/>
    <w:rPr>
      <w:rFonts w:ascii="Tahoma" w:hAnsi="Tahoma" w:cs="Tahoma"/>
      <w:sz w:val="16"/>
      <w:szCs w:val="16"/>
    </w:rPr>
  </w:style>
  <w:style w:type="paragraph" w:customStyle="1" w:styleId="ae">
    <w:name w:val="основной с отступом"/>
    <w:basedOn w:val="a"/>
    <w:rsid w:val="00EA0986"/>
    <w:pPr>
      <w:spacing w:after="0" w:line="240" w:lineRule="auto"/>
      <w:ind w:firstLine="709"/>
      <w:jc w:val="both"/>
    </w:pPr>
    <w:rPr>
      <w:rFonts w:ascii="Arial" w:eastAsia="Times New Roman" w:hAnsi="Arial" w:cs="Arial"/>
      <w:bCs/>
      <w:iCs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B30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">
    <w:name w:val="Единицы"/>
    <w:basedOn w:val="a"/>
    <w:link w:val="af0"/>
    <w:autoRedefine/>
    <w:rsid w:val="00EB30EB"/>
    <w:pPr>
      <w:widowControl w:val="0"/>
      <w:spacing w:after="0" w:line="240" w:lineRule="auto"/>
      <w:ind w:right="70"/>
      <w:jc w:val="right"/>
    </w:pPr>
    <w:rPr>
      <w:rFonts w:ascii="Arial" w:eastAsia="Times New Roman" w:hAnsi="Arial" w:cs="Arial"/>
    </w:rPr>
  </w:style>
  <w:style w:type="character" w:customStyle="1" w:styleId="af0">
    <w:name w:val="Единицы Знак"/>
    <w:link w:val="af"/>
    <w:rsid w:val="00EB30E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1"/>
    <w:qFormat/>
    <w:rsid w:val="00AE7D5E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469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469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469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8469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5D3E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D3EA1"/>
  </w:style>
  <w:style w:type="character" w:customStyle="1" w:styleId="40">
    <w:name w:val="Заголовок 4 Знак"/>
    <w:basedOn w:val="a0"/>
    <w:uiPriority w:val="9"/>
    <w:semiHidden/>
    <w:rsid w:val="00AE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rsid w:val="00AE7D5E"/>
    <w:rPr>
      <w:rFonts w:ascii="Arial" w:eastAsia="Times New Roman" w:hAnsi="Arial" w:cs="Times New Roman"/>
      <w:bCs/>
      <w:i/>
    </w:rPr>
  </w:style>
  <w:style w:type="paragraph" w:styleId="aa">
    <w:name w:val="footer"/>
    <w:basedOn w:val="a"/>
    <w:link w:val="ab"/>
    <w:uiPriority w:val="99"/>
    <w:unhideWhenUsed/>
    <w:rsid w:val="00CA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C16"/>
  </w:style>
  <w:style w:type="paragraph" w:styleId="ac">
    <w:name w:val="Balloon Text"/>
    <w:basedOn w:val="a"/>
    <w:link w:val="ad"/>
    <w:uiPriority w:val="99"/>
    <w:semiHidden/>
    <w:unhideWhenUsed/>
    <w:rsid w:val="00E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E6A"/>
    <w:rPr>
      <w:rFonts w:ascii="Tahoma" w:hAnsi="Tahoma" w:cs="Tahoma"/>
      <w:sz w:val="16"/>
      <w:szCs w:val="16"/>
    </w:rPr>
  </w:style>
  <w:style w:type="paragraph" w:customStyle="1" w:styleId="ae">
    <w:name w:val="основной с отступом"/>
    <w:basedOn w:val="a"/>
    <w:rsid w:val="00EA0986"/>
    <w:pPr>
      <w:spacing w:after="0" w:line="240" w:lineRule="auto"/>
      <w:ind w:firstLine="709"/>
      <w:jc w:val="both"/>
    </w:pPr>
    <w:rPr>
      <w:rFonts w:ascii="Arial" w:eastAsia="Times New Roman" w:hAnsi="Arial" w:cs="Arial"/>
      <w:bCs/>
      <w:iCs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B30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">
    <w:name w:val="Единицы"/>
    <w:basedOn w:val="a"/>
    <w:link w:val="af0"/>
    <w:autoRedefine/>
    <w:rsid w:val="00EB30EB"/>
    <w:pPr>
      <w:widowControl w:val="0"/>
      <w:spacing w:after="0" w:line="240" w:lineRule="auto"/>
      <w:ind w:right="70"/>
      <w:jc w:val="right"/>
    </w:pPr>
    <w:rPr>
      <w:rFonts w:ascii="Arial" w:eastAsia="Times New Roman" w:hAnsi="Arial" w:cs="Arial"/>
    </w:rPr>
  </w:style>
  <w:style w:type="character" w:customStyle="1" w:styleId="af0">
    <w:name w:val="Единицы Знак"/>
    <w:link w:val="af"/>
    <w:rsid w:val="00EB30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DCBC-D141-47D1-AA81-D3ADD34F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Ltd.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tikalinina</dc:creator>
  <cp:lastModifiedBy>NVGoreva</cp:lastModifiedBy>
  <cp:revision>4</cp:revision>
  <cp:lastPrinted>2021-04-05T09:08:00Z</cp:lastPrinted>
  <dcterms:created xsi:type="dcterms:W3CDTF">2021-04-06T03:16:00Z</dcterms:created>
  <dcterms:modified xsi:type="dcterms:W3CDTF">2021-04-12T10:25:00Z</dcterms:modified>
</cp:coreProperties>
</file>