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B9" w:rsidRPr="002876B9" w:rsidRDefault="002876B9" w:rsidP="004422B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2876B9">
        <w:rPr>
          <w:rFonts w:ascii="Arial" w:hAnsi="Arial" w:cs="Arial"/>
          <w:b/>
          <w:sz w:val="28"/>
          <w:szCs w:val="28"/>
        </w:rPr>
        <w:t xml:space="preserve">Работник поехал с коллегами на вахту на личном автомобиле одного из них. По пути они попали в ДТП в </w:t>
      </w:r>
      <w:proofErr w:type="gramStart"/>
      <w:r w:rsidRPr="002876B9">
        <w:rPr>
          <w:rFonts w:ascii="Arial" w:hAnsi="Arial" w:cs="Arial"/>
          <w:b/>
          <w:sz w:val="28"/>
          <w:szCs w:val="28"/>
        </w:rPr>
        <w:t>результате</w:t>
      </w:r>
      <w:proofErr w:type="gramEnd"/>
      <w:r w:rsidRPr="002876B9">
        <w:rPr>
          <w:rFonts w:ascii="Arial" w:hAnsi="Arial" w:cs="Arial"/>
          <w:b/>
          <w:sz w:val="28"/>
          <w:szCs w:val="28"/>
        </w:rPr>
        <w:t xml:space="preserve"> которого двое погибли на месте, а двое остались живы и вышли на работу. Относится ли этот случай к несчастным случаям, произошедшим на производстве, и на какие выплаты могут рассчитывать члены семьи погибшего? У него остались жена и сын в возрасте 1 год 10 месяце</w:t>
      </w:r>
      <w:r>
        <w:rPr>
          <w:rFonts w:ascii="Arial" w:hAnsi="Arial" w:cs="Arial"/>
          <w:b/>
          <w:sz w:val="28"/>
          <w:szCs w:val="28"/>
        </w:rPr>
        <w:t>в</w:t>
      </w:r>
      <w:bookmarkStart w:id="0" w:name="_GoBack"/>
      <w:bookmarkEnd w:id="0"/>
      <w:r w:rsidRPr="002876B9">
        <w:rPr>
          <w:rFonts w:ascii="Arial" w:hAnsi="Arial" w:cs="Arial"/>
          <w:b/>
          <w:sz w:val="28"/>
          <w:szCs w:val="28"/>
        </w:rPr>
        <w:t xml:space="preserve">. </w:t>
      </w:r>
    </w:p>
    <w:p w:rsidR="004422BA" w:rsidRPr="004422BA" w:rsidRDefault="004422BA" w:rsidP="004422B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422BA">
        <w:rPr>
          <w:rFonts w:ascii="Arial" w:hAnsi="Arial" w:cs="Arial"/>
          <w:sz w:val="28"/>
          <w:szCs w:val="28"/>
        </w:rPr>
        <w:t xml:space="preserve">Данный случай подлежит расследованию. </w:t>
      </w:r>
      <w:proofErr w:type="gramStart"/>
      <w:r w:rsidRPr="004422BA">
        <w:rPr>
          <w:rFonts w:ascii="Arial" w:hAnsi="Arial" w:cs="Arial"/>
          <w:sz w:val="28"/>
          <w:szCs w:val="28"/>
        </w:rPr>
        <w:t>При расследовании необходимо оценить следующие документы: материалы ГИБДД по факту ДТП, трудовой договор погибшего водителя и вашего родственника, правила внутреннего трудового распорядка организации, локальный документ регулирующий доставку, прибытие работников к месту выполнения работы и обратно (вахта), договор (соглашение) об использовании личного транспортного средства в производственных (служебных) целях (при наличии), коллективный договор (при наличии), также необходимо выяснить является ли населенным пунктом</w:t>
      </w:r>
      <w:proofErr w:type="gramEnd"/>
      <w:r w:rsidRPr="004422BA">
        <w:rPr>
          <w:rFonts w:ascii="Arial" w:hAnsi="Arial" w:cs="Arial"/>
          <w:sz w:val="28"/>
          <w:szCs w:val="28"/>
        </w:rPr>
        <w:t xml:space="preserve"> с транспортной доступностью (общественный транспорт) местность, где фактически ведется производство работ (вахта). С учетом оценки данных документов комиссия по расследованию должна квалифицировать данный несчастный случай с оформлением соответствующих документов. Если Вам результат расследования не вручался Вы вправе обратиться с заявлением о расследовании группового несчастного случая в государственную инспекцию труда. Право на различные выплаты и размер компенсации зависят от того связан ли данный несчастный случай с производством или нет (материалы расследования), от обязатель</w:t>
      </w:r>
      <w:proofErr w:type="gramStart"/>
      <w:r w:rsidRPr="004422BA">
        <w:rPr>
          <w:rFonts w:ascii="Arial" w:hAnsi="Arial" w:cs="Arial"/>
          <w:sz w:val="28"/>
          <w:szCs w:val="28"/>
        </w:rPr>
        <w:t>ств в тр</w:t>
      </w:r>
      <w:proofErr w:type="gramEnd"/>
      <w:r w:rsidRPr="004422BA">
        <w:rPr>
          <w:rFonts w:ascii="Arial" w:hAnsi="Arial" w:cs="Arial"/>
          <w:sz w:val="28"/>
          <w:szCs w:val="28"/>
        </w:rPr>
        <w:t xml:space="preserve">удовом и коллективном договоре, от наличия договора коллективного договора страхования от несчастных случаев. Также существует практика взыскания компенсаций с виновника аварии, собственников транспортных средств участвующих в ДТП, выплаты по линии </w:t>
      </w:r>
      <w:proofErr w:type="spellStart"/>
      <w:r w:rsidRPr="004422BA">
        <w:rPr>
          <w:rFonts w:ascii="Arial" w:hAnsi="Arial" w:cs="Arial"/>
          <w:sz w:val="28"/>
          <w:szCs w:val="28"/>
        </w:rPr>
        <w:t>автостраховых</w:t>
      </w:r>
      <w:proofErr w:type="spellEnd"/>
      <w:r w:rsidRPr="004422BA">
        <w:rPr>
          <w:rFonts w:ascii="Arial" w:hAnsi="Arial" w:cs="Arial"/>
          <w:sz w:val="28"/>
          <w:szCs w:val="28"/>
        </w:rPr>
        <w:t xml:space="preserve"> компаний (ОСАГО И КАСКО). При этом довожу до вашего сведения, что если погибший являлся членом профсоюза, то за юридической помощью можно обратиться в отдел защиты прав трудящихся Пермского </w:t>
      </w:r>
      <w:proofErr w:type="spellStart"/>
      <w:r w:rsidRPr="004422BA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4422BA">
        <w:rPr>
          <w:rFonts w:ascii="Arial" w:hAnsi="Arial" w:cs="Arial"/>
          <w:sz w:val="28"/>
          <w:szCs w:val="28"/>
        </w:rPr>
        <w:t>.</w:t>
      </w:r>
    </w:p>
    <w:p w:rsidR="004422BA" w:rsidRDefault="004422BA" w:rsidP="004422B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4422BA" w:rsidRPr="004422BA" w:rsidRDefault="004422BA" w:rsidP="004422B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422BA">
        <w:rPr>
          <w:rFonts w:ascii="Arial" w:hAnsi="Arial" w:cs="Arial"/>
          <w:b/>
          <w:sz w:val="28"/>
          <w:szCs w:val="28"/>
        </w:rPr>
        <w:t xml:space="preserve">А.А. Порываев, </w:t>
      </w:r>
    </w:p>
    <w:p w:rsidR="004422BA" w:rsidRPr="004422BA" w:rsidRDefault="004422BA" w:rsidP="004422B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4422BA">
        <w:rPr>
          <w:rFonts w:ascii="Arial" w:hAnsi="Arial" w:cs="Arial"/>
          <w:b/>
          <w:sz w:val="28"/>
          <w:szCs w:val="28"/>
        </w:rPr>
        <w:t xml:space="preserve">и. о. заместителя председателя Пермского </w:t>
      </w:r>
      <w:proofErr w:type="spellStart"/>
      <w:r w:rsidRPr="004422BA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4422BA">
        <w:rPr>
          <w:rFonts w:ascii="Arial" w:hAnsi="Arial" w:cs="Arial"/>
          <w:b/>
          <w:sz w:val="28"/>
          <w:szCs w:val="28"/>
        </w:rPr>
        <w:t xml:space="preserve">, заведующий отделом защиты прав трудящихся,  главный технический инспектор труда </w:t>
      </w:r>
    </w:p>
    <w:p w:rsidR="008F391B" w:rsidRDefault="008F391B"/>
    <w:sectPr w:rsidR="008F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2"/>
    <w:rsid w:val="002876B9"/>
    <w:rsid w:val="004422BA"/>
    <w:rsid w:val="00897472"/>
    <w:rsid w:val="008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2018-08-08T07:27:00Z</dcterms:created>
  <dcterms:modified xsi:type="dcterms:W3CDTF">2018-08-08T09:32:00Z</dcterms:modified>
</cp:coreProperties>
</file>