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5" w:rsidRDefault="004A0465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Перми</w:t>
      </w:r>
    </w:p>
    <w:p w:rsidR="0052587E" w:rsidRDefault="001030B2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B2">
        <w:rPr>
          <w:rFonts w:ascii="Times New Roman" w:hAnsi="Times New Roman" w:cs="Times New Roman"/>
          <w:b/>
          <w:sz w:val="28"/>
          <w:szCs w:val="28"/>
        </w:rPr>
        <w:t xml:space="preserve">Информация по исполнению Соглашения «О взаимодействии в области социально-трудовых отношений </w:t>
      </w:r>
      <w:r w:rsidR="002179B1">
        <w:rPr>
          <w:rFonts w:ascii="Times New Roman" w:hAnsi="Times New Roman" w:cs="Times New Roman"/>
          <w:b/>
          <w:sz w:val="28"/>
          <w:szCs w:val="28"/>
        </w:rPr>
        <w:t>в городе Перми» в 2019 году</w:t>
      </w:r>
    </w:p>
    <w:p w:rsidR="00D31085" w:rsidRDefault="00D31085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85" w:rsidRDefault="00D31085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C56704">
        <w:rPr>
          <w:rFonts w:ascii="Times New Roman" w:hAnsi="Times New Roman" w:cs="Times New Roman"/>
          <w:b/>
          <w:sz w:val="28"/>
          <w:szCs w:val="28"/>
        </w:rPr>
        <w:t>я в области социальной политики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3.6.</w:t>
      </w:r>
      <w:r w:rsidR="00CA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 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коллективные договоры и социальные программы предусматривают меры</w:t>
      </w: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</w:t>
      </w:r>
      <w:r w:rsidR="00CA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альной поддержки, дополнительные гарантии и льготы</w:t>
      </w: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молодым семьям (единовременные пособия при рождении детей, поддержка беременных и кормящих женщин), молодым родителям многодетных, неполных семей, воспитывающих детей-инвалидов (гибкий график работы, дополни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тельный отпуск, оказание помощи </w:t>
      </w: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обучении детей)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A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1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Пермской городской Думы от 27.06.2017 №117 установлена дополнительная мера социальной поддержки в случае рождения троих или более детей одновременно в размере 1 000 000 рублей, которая может быть направлена на:</w:t>
      </w:r>
    </w:p>
    <w:p w:rsidR="00D31085" w:rsidRPr="00D31085" w:rsidRDefault="00D3108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реконструкцию, ремонт жилого помещения, принадлежащего на праве собственности одному либо обоим родителям и совместно проживающим с ним (ними) несовершеннолетним детям (общим либо одного из родителей), или приобретение (строительство) жилого помещения в общую долевую собственность указанных в настоящем подпункте членов семьи (далее - члены семьи);</w:t>
      </w:r>
    </w:p>
    <w:p w:rsidR="00D31085" w:rsidRPr="00D31085" w:rsidRDefault="00D3108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медицинских услуг, подлежащих оказанию одному или нескольким членам семьи;</w:t>
      </w:r>
    </w:p>
    <w:p w:rsidR="00D31085" w:rsidRPr="00D31085" w:rsidRDefault="00D3108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транспортного средства в собственность одного или нескольких членов семьи.</w:t>
      </w:r>
    </w:p>
    <w:p w:rsidR="00D31085" w:rsidRPr="00D31085" w:rsidRDefault="00D3108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единовременную выплату по случаю рождению троих и более детей получили 4 семьи, в 2018 году – 6 семей.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Решением Пермской городской Думы от 24.06.2008 № 219 установлена дополнительная мера социальной поддержки в виде ежемесячных денежных муниципальных выплат студентам и учащимся города Перми, имеющим детей в возрасте до 1,5 лет.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выплату получили 75 человек, ежемесячная денежная выплата составила - 5671,39 (в т.ч. НДФЛ). В 2019 году - 57 человек, ежемесячная денежная выплата составила - 5898,25 (в т.ч. НДФЛ).</w:t>
      </w:r>
    </w:p>
    <w:p w:rsidR="00D31085" w:rsidRPr="00D31085" w:rsidRDefault="00D3108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3.13.</w:t>
      </w:r>
      <w:r w:rsidR="00CA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 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беспечивает в пределах своих полномочий предоставление мер социальной поддержки по оплате услуг по содержанию      и ремонту жилых помещений, расположенных в жилых домах, относящихся к категории непригодных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проживания и аварийных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1085" w:rsidRPr="00D31085" w:rsidRDefault="00D31085" w:rsidP="00D31085">
      <w:pPr>
        <w:autoSpaceDE w:val="0"/>
        <w:autoSpaceDN w:val="0"/>
        <w:spacing w:after="0" w:line="240" w:lineRule="auto"/>
        <w:ind w:firstLine="8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Пермской городской Думы от 28.10.2014 № 225 гражданам города Перми, проживающим в жилых помещениях, признанных в установленном </w:t>
      </w: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непригодными для проживания и (или) </w:t>
      </w:r>
      <w:r w:rsidR="009A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домах, признанных в установленном порядке аварийными и подлежащими сносу или реконструкции, предоставляется мера социальной поддержки в виде уменьшения размера платы за содержание жилого помещения на величину, определенную в пределах размера платы за содержание жилого помещения в городе Перми, установленного администрацией города Перми (далее – мера социальной поддержки), за исключением платы: за холодную воду, горячую воду, электрическую энергию, потребляемых при содержании общего имущества     в многоквартирном доме, а также за отведение сточных вод в целях содержания общего имущества в многоквартирном доме.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Меры социальной поддержки собственникам и нанимателям жилых помещений предоставляет организация, осуществляющая управление многоквартирным домом</w:t>
      </w:r>
      <w:r w:rsidRPr="00D31085">
        <w:rPr>
          <w:rFonts w:ascii="Times New Roman" w:eastAsia="Times New Roman" w:hAnsi="Times New Roman" w:cs="Times New Roman"/>
          <w:color w:val="1F497D"/>
          <w:sz w:val="28"/>
          <w:szCs w:val="20"/>
          <w:lang w:eastAsia="ru-RU"/>
        </w:rPr>
        <w:t xml:space="preserve">, </w:t>
      </w:r>
      <w:r w:rsidRPr="00D31085">
        <w:rPr>
          <w:rFonts w:ascii="Times New Roman" w:eastAsia="Times New Roman" w:hAnsi="Times New Roman" w:cs="Times New Roman"/>
          <w:sz w:val="28"/>
          <w:szCs w:val="20"/>
          <w:lang w:eastAsia="ru-RU"/>
        </w:rPr>
        <w:t>либо обслуживающая организация.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Возмещение недополученных доходов, связанных с предоставлением гражданам мер социальной поддержки, осуществляется в форме субсидии, предоставляемой из бюджета города Перми в порядке, утвержденном постановлением администрации города Перми от 27.05.2014 № 349.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период 2018-2019 гг. суммы предоставленных организациям  субсидий составили:</w:t>
      </w:r>
    </w:p>
    <w:p w:rsidR="00D31085" w:rsidRPr="00D31085" w:rsidRDefault="00D31085" w:rsidP="00D310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2018 году – 43 971 580,38 рублей;</w:t>
      </w:r>
    </w:p>
    <w:p w:rsidR="00D31085" w:rsidRPr="00D31085" w:rsidRDefault="00D31085" w:rsidP="00D310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2019 году (по состоянию на 01.12.2019) – 44 242 830,51  рублей;</w:t>
      </w: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3.25.</w:t>
      </w:r>
      <w:r w:rsidR="007B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 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B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 приоритетные направления</w:t>
      </w: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в сохранении и развитии сети муниципальных загородных детских оздоровительн</w:t>
      </w:r>
      <w:r w:rsidR="007B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лагерей, центров, баз отдыха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B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города Перми при организации отдыха детей и их оздоровления является отсутствие муниципальных загородных лагерей. В 2011 году 4 муниципальных загородных лагеря переданы в аренду частным организациям. Так, лагеря, созданные на муниципальном имущественном комплексе, систематически развивают материальную базу, а также ежегодно предлагают детям новые образовательные программы.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для сохранения и развития сети загородных детских оздоровительных лагерей администрация города Перми рассматривает вопрос приема в муниципальную собственность детского загородного оздоровительного лагеря «Спутник» федерального казенного предприятия «Пермский пороховой завод». </w:t>
      </w:r>
    </w:p>
    <w:p w:rsidR="00D31085" w:rsidRPr="00D31085" w:rsidRDefault="00D31085" w:rsidP="00D3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3.28.</w:t>
      </w:r>
      <w:r w:rsidR="007B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B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</w:t>
      </w:r>
      <w:r w:rsidR="007B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модействует</w:t>
      </w:r>
      <w:r w:rsidRPr="00D3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организации детского отдыха, оздоровления и занятости детей города </w:t>
      </w:r>
      <w:r w:rsidR="00C03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Перми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03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1085" w:rsidRPr="00D31085" w:rsidRDefault="00D3108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Перми совместно с Пермским краевым союзом организаций профсоюзов «Пермский крайсовпроф» ежегодно проводятся совещания по вопросам организации отдыха и оздоровления детей города Перми и осуществляется информационное взаимодействие. </w:t>
      </w:r>
    </w:p>
    <w:p w:rsidR="00D31085" w:rsidRPr="00D31085" w:rsidRDefault="000C0DA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1085"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Пермского краевого союза организаций профсоюзов «Пермский крайсовпроф» является членом координационного совета</w:t>
      </w:r>
      <w:r w:rsidR="0025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85"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оздоровления, отдыха и занятости детей города Перми, утвержденного постановлением администрации города Перми от 13.07.2012</w:t>
      </w:r>
      <w:r w:rsidR="0025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85"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1085"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382 «Об утверждении положения и состава координационного совета</w:t>
      </w:r>
      <w:r w:rsidR="0025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85"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оздоровления, отдыха и занятости детей города Перми».</w:t>
      </w:r>
    </w:p>
    <w:p w:rsidR="00D31085" w:rsidRDefault="00D3108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администрацией города Перми совместно с Пермским краевым союзом организаций профсоюзов «Пермский крайсовпроф» организуется работа по предоставлению субсидий хозяйствующим субъектам в целях возмещения части затрат на приобретение путевок в загородные лагеря отдыха и оздоровления для детей работников данных хозяйствующих субъектов, некоммерческих организаций. В 2019 году субсидия на возмещение части затрат на приобретение путевок представлена 14 хозяйствующим субъектам, общее количество детей составляет 373 чел. (2018 год – 352 чел.).</w:t>
      </w:r>
    </w:p>
    <w:p w:rsidR="002E1885" w:rsidRPr="0069442A" w:rsidRDefault="002E1885" w:rsidP="0069442A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2A" w:rsidRDefault="0069442A" w:rsidP="001E6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85" w:rsidRPr="001E65B0" w:rsidRDefault="001E65B0" w:rsidP="001E6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беспечение</w:t>
      </w:r>
      <w:r w:rsidR="002E1885" w:rsidRPr="001E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муниципальных учреждений города Перми путевками на санаторно-курортное лечение и оздоровление</w:t>
      </w:r>
      <w:r w:rsidRPr="001E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885" w:rsidRPr="001E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2018-2020 годах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2018 г. утвержден Порядок обеспечения работников муниципальных учреждений города Перми путевками на санаторно-курортное лечение и оздоровление на основании решения Пермской городской Думы                     от 21 ноября 2017 г. № 231.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санаторно-курортное лечение и оздоровление имеют работники муниципальных учреждений города Перми, работающие в сферах образования, культуры и молодежной политики, физической культуры и спорта.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Путевки на санаторно-курортное лечение и оздоровление предоставляются: 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счет средств краевого и местного бюджетов, а также за счет л</w:t>
      </w:r>
      <w:r w:rsidR="001E6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средств работника, которые составляют</w:t>
      </w: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10% до 30% в зависимости от размера заработной платы работника.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более одного раза в течение трех лет при одновременном соблюдении следующих условий:</w:t>
      </w:r>
    </w:p>
    <w:p w:rsidR="002E1885" w:rsidRPr="002E1885" w:rsidRDefault="005407E1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1885"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показания для санаторно-курортного лечения,</w:t>
      </w:r>
    </w:p>
    <w:p w:rsidR="002E1885" w:rsidRPr="002E1885" w:rsidRDefault="005407E1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1885"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муниципальном учреждении не менее 3 лет,</w:t>
      </w:r>
    </w:p>
    <w:p w:rsidR="002E1885" w:rsidRPr="002E1885" w:rsidRDefault="005407E1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1885"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за год, предшествующий году получения санаторно-курортной путевки, составляет не более 50000 рублей.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нормативная стоимость путевки на санаторно-курортное лечение и оздоровление на 2018 – 2020 годы составляет 30132 руб.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было приобретено 259 путевок на сумму 10 122,0 тыс. руб.                 (из них: 3 293,1 – средства бюджета Пермского края, 2 335,5 – местный бюджет),                  в 2019 году запланировано приобретение 322 путевок. По состоянию                               на 01.10.2019 приобретено 211 путевок на сумму 8 759,5 тыс. руб. (2 662,1 – средства бюджета ПК, 1907,4 – местный бюджет) Путевки на санаторно-курортное лечение и оздоровление преимущественно приобретаются на территории Пермского края, а также на курортах Краснодарского края.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Пермского края «О бюджете Пермского края на 2020 год и на плановый период 2021 и 2022 годов» для муниципального образования город Пермь на 2020-2022 годы предусмотрена субсидия в объеме 3570,6 тыс. руб. </w:t>
      </w: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ежегодно на приобретение путевок на санаторно-курортное лечение                                  и оздоровление работников муниципальных учреждений. </w:t>
      </w:r>
    </w:p>
    <w:p w:rsidR="002E1885" w:rsidRPr="002E1885" w:rsidRDefault="002E1885" w:rsidP="002E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местного бюджета в соответствии с Законом № 121- ПК                «Об обеспечении работников государственных и муниципальных учреждений Пермского края путевками на санаторно-курортное лечение и оздоровление» составляет 30 % - 9039,6 руб.</w:t>
      </w:r>
    </w:p>
    <w:p w:rsidR="00D31085" w:rsidRDefault="002E1885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предусмотрены в бюджете на период 2020 – 2022 годов.</w:t>
      </w:r>
    </w:p>
    <w:p w:rsidR="008472A7" w:rsidRDefault="008472A7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A7" w:rsidRDefault="008472A7" w:rsidP="00847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предотвращению социальной напряженности на рынке труда</w:t>
      </w:r>
    </w:p>
    <w:p w:rsidR="008472A7" w:rsidRDefault="008472A7" w:rsidP="00847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2A7" w:rsidRPr="008472A7" w:rsidRDefault="008472A7" w:rsidP="00847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городской межведомственной комиссии по предотвращению социальной напряженности на рынке труда</w:t>
      </w:r>
    </w:p>
    <w:p w:rsidR="008472A7" w:rsidRPr="008472A7" w:rsidRDefault="008472A7" w:rsidP="00847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Перми в 2019 г.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экономики и промышленной политики администрации города Перми осуществляется ежемесячный мониторинг задолженности по заработной плате на предприятиях и организациях города Перми путем информационного обмена с территориальным органом Федеральной службы государственной статистики по Пермскому краю, районными прокуратурами города Перми, центром занятости населения города Перми и Государственной инспекцией труда в Пермском крае. 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Перми от 25.03.2013 № 174 создана городская межведомственная комиссия по предотвращению социальной напряженности на рынке труда в городе Перми (далее – Комиссия). В состав Комиссии входят представители: Управления Федеральной налоговой службы России по Пермскому краю, Пермского </w:t>
      </w:r>
      <w:proofErr w:type="spellStart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Федеральной службы судебных приставов по Пермскому краю, ГКУ «Центр занятости населения города Перми», Государственной инспекции труда в Пермском крае. Также на каждое заседание приглашаются представители районных прокуратур города Перми. 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 проведено 4 заседания Комиссии, на которых были рассмотрены вопросы задолженности по заработной плате перед работниками на 24 предприятиях и организациях города Перми на общую сумму 50 млн. руб., из них 8 предприятий погасили задолженность по заработной плате в полном объеме на сумму 27 870 тыс. руб. (56 %) и 4 предприятия-должника погасили задолженность частично в размере 2 208</w:t>
      </w:r>
      <w:proofErr w:type="gramEnd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(4,4 %). 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Комиссии за 2019 год, рассмотренные крупные должники (предприятия-организации), имеющие задолженность по заработной плате перед работниками погасили задолженность в полном объеме: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gramStart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gramEnd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Компани" погашенная задолженность 1 545 тыс. руб.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"Передвижная механизированная колонна - 214" погашенная задолженность 1 870 тыс. руб.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Дортехинжиниринг</w:t>
      </w:r>
      <w:proofErr w:type="spellEnd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погашенная задолженность 15 532 тыс. руб.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"Порт Пермь" погашенная задолженность 6 353 тыс. руб.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ПМФ "Сварка и монтаж" погашенная задолженность 984 тыс. руб. 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"</w:t>
      </w:r>
      <w:proofErr w:type="spellStart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УралТехЭлектроПром</w:t>
      </w:r>
      <w:proofErr w:type="spellEnd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погашенная задолженность 92  тыс. руб.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"ГП "СЭР" АО "Электромонтаж"</w:t>
      </w:r>
    </w:p>
    <w:p w:rsidR="008472A7" w:rsidRP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"Электромонтаж" погашенная задолженность 1 172  тыс. руб.</w:t>
      </w:r>
    </w:p>
    <w:p w:rsidR="008472A7" w:rsidRDefault="008472A7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Комиссии в 2019 г. администрацией города Перми также были рассмотрены вопросы по предупреждению и пресечению дискриминации граждан </w:t>
      </w:r>
      <w:proofErr w:type="spellStart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при реализации указанными гражданами конституционного права на труд и социальную защиту от безработицы. Также совместно с ГКУ «Центр занятости населения Пермского края», Пермским </w:t>
      </w:r>
      <w:proofErr w:type="spellStart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крайсовпрофом</w:t>
      </w:r>
      <w:proofErr w:type="spellEnd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районными прокуратурами города Перми проинформированы руководителей предприятий и организаций города Перми о реализации программы профессионального обучения и дополнительного профессионального образования граждан </w:t>
      </w:r>
      <w:proofErr w:type="spellStart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4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рамках федерального проекта «Старшее поколение» национального проекта «Демография». </w:t>
      </w:r>
    </w:p>
    <w:p w:rsidR="00DC3F7E" w:rsidRDefault="00DC3F7E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7E" w:rsidRDefault="00DC3F7E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7E" w:rsidRPr="00DC3F7E" w:rsidRDefault="00DC3F7E" w:rsidP="00DC3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поддержке </w:t>
      </w:r>
      <w:r w:rsidRPr="00DC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</w:p>
    <w:p w:rsidR="00DC3F7E" w:rsidRDefault="00DC3F7E" w:rsidP="00847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(далее – субъекты МСП) играют важную роль в экономике города Перми. Структура поддержки субъектов МСП в городе Перми включает имущественную и информационно-консультационную поддержку. Кроме того, с целью популяризации и развития предпринимательской и инновационной деятельности в городе Перми ежегодно проводятся различные мероприятия и конкурсы.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Имущественная поддержка оказывается субъектам малого и среднего предпринимательства путем предоставления в аренду нежилых муниципальных помещений по результатам проведения конкурса или аукциона. </w:t>
      </w:r>
      <w:proofErr w:type="gramStart"/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 имущественной поддержки включены 9 объектов, 8 из которых сданы в аренду предпринимателям. </w:t>
      </w:r>
      <w:proofErr w:type="gramEnd"/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муниципального казенного учреждения «Пермский центр бизнеса» (далее – МКУ «Пермский центр бизнеса») ежегодно проводятся мероприятия, направленные на развитие и популяризацию малого и среднего предпринимательства. Также одним из основных направлений работы 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«Пермский центр бизнеса» является предоставление информационной 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консультационной поддержки субъектам малого и среднего предпринимательства. В 2019 году запланировано оказание услуг 2368-ми субъектам МСП.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технологической площадки «</w:t>
      </w:r>
      <w:proofErr w:type="spellStart"/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Мэйкерспэйс</w:t>
      </w:r>
      <w:proofErr w:type="spellEnd"/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проводятся узкотематические мероприятия, направленные на повышение технических навыков резидентов на темы аддитивных технологий (цифровые новшества </w:t>
      </w:r>
      <w:proofErr w:type="gramEnd"/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3D-печати), 3D-моделирования, изготовления печатных плат.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мае проводится форум «Дни пермского бизнеса». Традиционно в рамках форума создается масштабная выставочная экспозиция, которая включает несколько тематических разделов: производство, легкая </w:t>
      </w: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промышленность, IT, частное образование, услуги для населения, услуги для бизнеса, производство продуктов питания, успешные практики ведения бизнеса и другое. Проведение форума «Дни пермского бизнеса» имеет важное практическое значение, определяет ориентиры для развития малого и среднего бизнеса, способствует ведению конструктивного диалога между действующими предпринимателями и представителями органов власти. Совместные решения, выработанные в ходе деловых мероприятий, учитываются при разработке краевых и муниципальных программ поддержки бизнеса. В форуме приняли участие 2084 человека.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01.01.2019 МКУ «Пермский центр бизнеса» является организатором ярмарочных мероприятий на территории города Перми. В настоящее время ярмарки проводятся на 16 площадках на территории города Перми. На ярмарках предоставляются не менее 20 торговых мест, которые субъекты малого и среднего предпринимательства могут получить бесплатно. 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содействия инновациям при поддержке департамента экономики 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промышленной политики администрации города Перми реализует программы инновационного развития, направленные на создание новых и развитие действующих высокотехнологичных компаний, коммерциализацию результатов научно-технической деятельности: </w:t>
      </w:r>
    </w:p>
    <w:p w:rsidR="00DC3F7E" w:rsidRPr="00DC3F7E" w:rsidRDefault="00DC3F7E" w:rsidP="00DC3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«Умник» – программа ориентирована на физических лиц в возрасте </w:t>
      </w:r>
    </w:p>
    <w:p w:rsidR="008472A7" w:rsidRDefault="00DC3F7E" w:rsidP="00D3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до 30 лет, реализующих собственные научные и инновационные проекты. Объем финансирования проектов – победителей программы составляет до 500 тыс. руб. в течение 2 лет.</w:t>
      </w:r>
      <w:bookmarkStart w:id="0" w:name="_GoBack"/>
      <w:bookmarkEnd w:id="0"/>
    </w:p>
    <w:p w:rsidR="00521DD1" w:rsidRPr="00521DD1" w:rsidRDefault="00521DD1" w:rsidP="00521D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DD1" w:rsidRDefault="00521DD1" w:rsidP="00521D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области образования</w:t>
      </w:r>
    </w:p>
    <w:p w:rsidR="00521DD1" w:rsidRPr="00042D12" w:rsidRDefault="00521DD1" w:rsidP="00521D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DD1" w:rsidRPr="00042D12" w:rsidRDefault="00042D12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2.7.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контроля за своевременной и полной выплатой заработной платы работникам муниципальных учреждений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департаменте образования</w:t>
      </w:r>
      <w:r w:rsidR="00933856" w:rsidRPr="0093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Перми (далее –Департамент)</w:t>
      </w: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своевременной и полной выплатой заработной платы работникам подведомственных учреждений осуществляется в виде ежемесячного мониторинга. В 2019 году случаи несвоевременной выплаты заработной платы отсутствовали.</w:t>
      </w:r>
    </w:p>
    <w:p w:rsidR="00521DD1" w:rsidRPr="00042D12" w:rsidRDefault="00042D12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2.8. 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Соглашения. «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ставок (должностных окладов) работникам бюджетной сферы в сроки и  в размерах, установленным федеральным и краевым законодательством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учреждениях, подведомс</w:t>
      </w:r>
      <w:r w:rsidR="00933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Департаменту</w:t>
      </w: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с 01.07.2019 увеличены на 4% должностные оклады работников.</w:t>
      </w:r>
    </w:p>
    <w:p w:rsidR="00521DD1" w:rsidRPr="00042D12" w:rsidRDefault="00042D12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пункту 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 «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Сохранение, восстановление и строительство на территории города дошкольных образовательных учреждений, специальных (общеобразовательных) коррекционных школ, спортивных сооружений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отрасли «Образование» на приведение имущественных комплексов в нормативное состояние выделено 290937,072, из них: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287937,072  руб. – средства бюджета города Перми;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3000,000  руб. – средства бюджета Пермского края;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средства направлены на приведение имущественных комплексов в нормативное состояние.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работы: капитальные ремонты в 10 зданиях ОУ; текущие ремонты в 7 зданиях ОУ.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реализации муниципальной программы «Развитие сети образовательных организаций» созданы 420 дошкольных мест (МАДОУ «Детский сад № 421 «Гармония» г. Перми – 120, МАДОУ «Детский сад «Эрудит» </w:t>
      </w: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Перми – 300) и 800 школьных мест (МАОУ «СОШ № 30» г. Перми), планируется безвозмездная передача в муниципальную собственность здания детского сада по ул. Революции на 160 мест.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ДО является организация деятельности ОУ по обеспечению доступности ОУ для инвалидов </w:t>
      </w: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маломобильных групп населения. 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«Социальная поддержка </w:t>
      </w: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обеспечение семейного благополучия населения города Перми» в 2019 году в бюджете города Перми предусмотрены денежные средства в размере 17131,9 тыс. руб.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г. администрацией города Перми осуществлено строительство 4 спортивных площадок для школ города: МАОУ «СОШ № 82» г. Перми, МАОУ «СОШ № 122» г. Перми, МАОУ «СОШ № 115» г. Перми, МАОУ «СОШ № 41»</w:t>
      </w:r>
      <w:r w:rsidR="0091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Перми.  </w:t>
      </w:r>
    </w:p>
    <w:p w:rsidR="00521DD1" w:rsidRPr="00042D12" w:rsidRDefault="00042D12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3.18.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 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Дотирование стоимости горячего питания для учащихся общеобразовательных учреждений из числа малообеспеченных семей, учащихся вспомогательных школ и детей, находящихся под опекой и попечительством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мер социальной поддержки осуществляется: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учащимся из малоимущих и многодетных семей, обучающиеся по очной форме обучения в муниципальных общеобразовательных учреждениях города Перми в соответствии с Законом Пермской области от 9 сентября 1996 г. N 533-83 «О социальных гарантиях и мерах социальной поддержки семьи, материнства, отцовства и детства в Пермском крае» в виде бесплатного завтрака или обеда;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обучающимся с ограниченными возможностями здоровья, обучающимся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соответствии с </w:t>
      </w:r>
      <w:hyperlink r:id="rId9" w:history="1">
        <w:r w:rsidRPr="00521DD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Пермского края от 18 декабря 2015 г. № 1109-п «О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</w:t>
      </w: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«специальные учебно-воспитательные учреждения» и муниципальных санаторных общеобразовательных учреждениях» в виде бесплатного 2-разового / 6-разового питания.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документах Пермского края и города Перми, регламентирующих предоставление мер социальной поддержки в виде бесплатного питания по месту учебы, категория детей, находящихся под опекой  и попечительством не предусмотрена. Департаментом получены разъяснения Министерства социального развитии Пермского края, из которых следует, что указанная категория лиц уже получает средства на питание.</w:t>
      </w:r>
    </w:p>
    <w:p w:rsidR="00521DD1" w:rsidRPr="00042D12" w:rsidRDefault="00042D12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3.20.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развитию частного бизнеса для оказания услуг населению города в сфере образования</w:t>
      </w:r>
      <w:r w:rsidR="0000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21DD1" w:rsidRPr="0004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21DD1" w:rsidRPr="00521DD1" w:rsidRDefault="00933856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521DD1"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 образовательным организациям оказывается финансовая, имущественная и консультационная поддержка.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из бюджета города Перми включает в себя: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 на возмещение затрат по услуге присмотр и уход за детьми дошкольного возраста, 67 частным образовательным организациям, в том числе индивидуальным предпринимателям;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гранты в форме субсидий в целях возмещения затрат, связанных с созданием дополнительных мест для детей дошкольного возраста. По итогам 2019 года создано 545 мест.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включает в себя:</w:t>
      </w:r>
    </w:p>
    <w:p w:rsidR="00521DD1" w:rsidRPr="00521DD1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преференций частным образовательным организациям в виде скидки по арендной плате. Размер скидки составляет 99%. Скидка предоставлена 11 частным образовательным организациям;</w:t>
      </w:r>
    </w:p>
    <w:p w:rsidR="00EB26AE" w:rsidRDefault="00521DD1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концессионных соглашений. В 2019 году заключены концессионные соглашения  по двум объектам. Объектом соглашения является недвижимое имущество, являющееся собственностью муниципального образования город Пермь, общей площадью 1130,60 кв.м. и 1657,9 кв.м. Концессионерами разработана и согласована проектно-сметная документация; в сроки, установленные соглашением, произведены работы в части реконструкции объектов, модернизации, замены устаревшего и физически изношенного оборудования новым. Срок действия соглашения составляет 25 лет.</w:t>
      </w:r>
    </w:p>
    <w:p w:rsidR="0043596C" w:rsidRDefault="0043596C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AE" w:rsidRDefault="00EB26AE" w:rsidP="0052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AE" w:rsidRDefault="00EB26AE" w:rsidP="00EB2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области культуры и молодежной политики</w:t>
      </w:r>
    </w:p>
    <w:p w:rsidR="00EB26AE" w:rsidRDefault="00EB26AE" w:rsidP="00EB2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6AE" w:rsidRPr="00EB26AE" w:rsidRDefault="00EB26AE" w:rsidP="00EB2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26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пункту  2.6. </w:t>
      </w:r>
      <w:r w:rsidR="008D3B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Соглашения. «</w:t>
      </w:r>
      <w:r w:rsidRPr="00EB26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Устанавливает тарифную ставку 1 разряда работникам муниципальных предприятий и учреждений согласно отраслевым соглашениям и в соответствии с правовыми актами города</w:t>
      </w:r>
      <w:r w:rsidR="008D3B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EB26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</w:p>
    <w:p w:rsidR="00EB26AE" w:rsidRPr="00EB26AE" w:rsidRDefault="00EB26AE" w:rsidP="00EB2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Тарифная ставка 1 разряда работников муниципальных учреждений, подведомственных департаменту культуры и молодежной политики администрации города Перми</w:t>
      </w:r>
      <w:r w:rsidR="00933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Департамент)</w:t>
      </w:r>
      <w:r w:rsidRPr="00EB26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соответствует нормам </w:t>
      </w:r>
      <w:r w:rsidRPr="00EB26A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правового акта города Перми – постановления администрации города Перми от 20.10.2009 № 698, утверждающего  </w:t>
      </w: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отраслевой системе оплаты труда работников </w:t>
      </w:r>
      <w:bookmarkStart w:id="1" w:name="_Hlk26200531"/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автономных и бюджетных учреждений в сфере культуры, молодежной политики и муниципальных образовательных учреждений дополнительного образования детей в сфере культуры города Перми</w:t>
      </w:r>
      <w:bookmarkEnd w:id="1"/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6AE" w:rsidRPr="00EB26AE" w:rsidRDefault="00EB26AE" w:rsidP="00EB2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B26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пункту 2.8.</w:t>
      </w:r>
      <w:r w:rsidR="008D3B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Соглашения.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3B7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B26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Проводит повышение ставок (должностных окладов) работникам бюджетной сферы в сроки и в размерах, установленных федеральным и краевым законодательством</w:t>
      </w:r>
      <w:r w:rsidR="008D3B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EB26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EB26AE" w:rsidRPr="00EB26AE" w:rsidRDefault="00EB26AE" w:rsidP="00EB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0"/>
          <w:lang w:eastAsia="ru-RU"/>
        </w:rPr>
        <w:t>С 01 января 2020</w:t>
      </w:r>
      <w:r w:rsidRPr="00EB26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B26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планируется повышение должностных окладов работников </w:t>
      </w: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автономных и бюджетных учреждений в сфере культуры, молодежной политики и муниципальных образовательных учреждений дополнительного образования детей в сфере культуры города Перми</w:t>
      </w:r>
      <w:r w:rsidRPr="00EB26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следующих размерах:</w:t>
      </w:r>
    </w:p>
    <w:p w:rsidR="00EB26AE" w:rsidRPr="00EB26AE" w:rsidRDefault="00EB26AE" w:rsidP="00EB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-работников муниципальных учреждений культуры, молодежной политики, за исключением работников муниципальных учреждений культуры, осуществляющих театральную деятельность на 25%;</w:t>
      </w:r>
    </w:p>
    <w:p w:rsidR="00EB26AE" w:rsidRPr="00EB26AE" w:rsidRDefault="00EB26AE" w:rsidP="00EB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-работников муниципальных учреждений культуры, осуществляющих театральную деятельность на 32,91%;</w:t>
      </w:r>
    </w:p>
    <w:p w:rsidR="00EB26AE" w:rsidRPr="00EB26AE" w:rsidRDefault="00EB26AE" w:rsidP="00EB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2" w:name="_Hlk23415905"/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образовательных учреждений дополнительного образования детей в сфере культуры по профессиональной квалификационной группе должностей педагогических работников на 38,95%;</w:t>
      </w:r>
      <w:bookmarkEnd w:id="2"/>
    </w:p>
    <w:p w:rsidR="00EB26AE" w:rsidRPr="00EB26AE" w:rsidRDefault="00EB26AE" w:rsidP="00EB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-работников муниципальных образовательных учреждений дополнительного образования детей в сфере культуры, за исключением размеров окладов по профессиональной квалификационной группе должностей педагогических работников на 20%.</w:t>
      </w:r>
    </w:p>
    <w:p w:rsidR="00EB26AE" w:rsidRPr="00EB26AE" w:rsidRDefault="00EB26AE" w:rsidP="00EB2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города Перми «</w:t>
      </w:r>
      <w:r w:rsidRPr="00EB2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EB26AE">
        <w:rPr>
          <w:rFonts w:ascii="Times New Roman" w:eastAsia="Calibri" w:hAnsi="Times New Roman" w:cs="Times New Roman"/>
          <w:sz w:val="28"/>
          <w:szCs w:val="28"/>
        </w:rPr>
        <w:t xml:space="preserve">Положение об отраслевой системе оплаты труда работников муниципальных автономных и бюджетных учреждений в сфере культуры, молодежной политики и муниципальных образовательных учреждений дополнительного образования детей в сфере культуры, </w:t>
      </w: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</w:t>
      </w:r>
      <w:r w:rsidRPr="00EB26AE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Перми от 20 октября 2009 г. № 698</w:t>
      </w: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предусматривающий увеличение должностных окладов (окладов)  разработан в соответствии с проектом решения Пермской городской Думы «О бюджете города Перми на 2020 год и на плановый период 2021 и 2022 годов», принятом в первом в чтении.</w:t>
      </w:r>
    </w:p>
    <w:p w:rsidR="00EB26AE" w:rsidRPr="00EB26AE" w:rsidRDefault="00EB26AE" w:rsidP="00EB2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02.12.2019 указанный проект постановления согласован с департаментом финансов администрации города Перми.</w:t>
      </w:r>
    </w:p>
    <w:p w:rsidR="00EB26AE" w:rsidRPr="00EB26AE" w:rsidRDefault="00EB26AE" w:rsidP="00EB2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3.4.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</w:t>
      </w:r>
      <w:r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Принимает меры по сохранению</w:t>
      </w:r>
      <w:r w:rsidR="007C21D1"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восстановлению и строительству на территории города  объектов социальной сферы: детских оздоровительных лагерей, дошкольных образовательных учреждений, специальных (общеобразовательных) коррекционных школ, спортивных сооружений и учреждений культуры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C21D1"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26AE" w:rsidRPr="00EB26AE" w:rsidRDefault="00EB26AE" w:rsidP="00EB2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CA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постоянном режиме ведется работа по приведению в нормативное состояние зданий и помещений, закрепленных за </w:t>
      </w: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подведомственными муниципальными учреждениями культуры и дополнительного образования. </w:t>
      </w:r>
    </w:p>
    <w:p w:rsidR="00EB26AE" w:rsidRPr="00EB26AE" w:rsidRDefault="00EB26AE" w:rsidP="00EB26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2019 году были проведены ремонтные работы в 13 подведомственных муниципальных учреждениях.</w:t>
      </w:r>
    </w:p>
    <w:p w:rsidR="00EB26AE" w:rsidRPr="00EB26AE" w:rsidRDefault="00EB26AE" w:rsidP="00EB26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проектная документация по реконструкции здания «Дворца молодежи», планируемый срок окончания работ по реконструкции -2022 год.</w:t>
      </w:r>
    </w:p>
    <w:p w:rsidR="00EB26AE" w:rsidRPr="00EB26AE" w:rsidRDefault="00EB26AE" w:rsidP="00EB26AE">
      <w:pPr>
        <w:spacing w:after="0"/>
        <w:ind w:left="142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26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Дворец молодежи – уникальная площадка для общения и центр молодежной жизни, пространство, открытое для идей, инициатив, проектов, где ежегодно проходят городские, региональные, федеральные и международные мероприятия, конкурсы, фестивали, форумы, семинары, концерты, мастер-классы, выставки, проводят деятельность детские и молодежные творческие коллективы, и общественные объединения. Реконструкция Дворца Молодежи - это не только создание нового, привлекательного, креативного пространства, это прежде всего </w:t>
      </w: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новые смыслы, новое содержание и новые формы работы с молодежью города Перми. </w:t>
      </w:r>
    </w:p>
    <w:p w:rsidR="00EB26AE" w:rsidRPr="00EB26AE" w:rsidRDefault="007C21D1" w:rsidP="00EB26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3.20.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 </w:t>
      </w:r>
      <w:r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Содействует развитию частного бизнеса для оказания услуг населению города в сфере образования, физической культуры и спорта, культуры и искусства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C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26AE" w:rsidRPr="00EB26AE" w:rsidRDefault="00EB26AE" w:rsidP="00EB26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обеспечивается привлечение коммерческих организаций к участию в проведении городских культурно-массовых мероприятий.</w:t>
      </w:r>
    </w:p>
    <w:p w:rsidR="00EB26AE" w:rsidRPr="00EB26AE" w:rsidRDefault="00EB26AE" w:rsidP="00EB26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</w:t>
      </w:r>
      <w:r w:rsidR="007C21D1" w:rsidRPr="00CA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3.24.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Соглашения.</w:t>
      </w:r>
      <w:r w:rsidR="007C21D1" w:rsidRPr="00CA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C21D1" w:rsidRPr="00CA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Реализует единую молодежную политику, направленную на создание условий и возможностей для успешной социализации и самореализации молодежи, оказывает содействие в обеспечении жильем молодых семей в соответствии с действующим законодательством Российской Федерации</w:t>
      </w:r>
      <w:r w:rsidR="008D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C21D1" w:rsidRPr="00CA2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26AE" w:rsidRPr="00EB26AE" w:rsidRDefault="00EB26AE" w:rsidP="00EB2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Департамент</w:t>
      </w:r>
      <w:r w:rsidRPr="00EB26A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выступает основным координатором формирования и реализации молодежной политики в городе Перми, основным исполнителем муниципальной программы «Молодежь города Перми», </w:t>
      </w:r>
      <w:r w:rsidRPr="00EB26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утверждаемой постановлением администрации города Перми.  </w:t>
      </w: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муниципальной программы</w:t>
      </w:r>
      <w:r w:rsidR="00CA2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«Молодежь города Перми» является создание условий и возможностей успешной социализации и эффективной самореализации молодежи, развития ее потенциала в интересах города Перми.</w:t>
      </w:r>
    </w:p>
    <w:p w:rsidR="00EB26AE" w:rsidRPr="00EB26AE" w:rsidRDefault="00EB26AE" w:rsidP="00EB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Главными направлениями работы с молодежью являются:</w:t>
      </w:r>
    </w:p>
    <w:p w:rsidR="00EB26AE" w:rsidRPr="00EB26AE" w:rsidRDefault="00EB26AE" w:rsidP="00EB26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инфраструктуры для реализации молодежной политики – реализация инвестиционного проекта Реконструкция Дворца Молодежи (2020 -2022гг);</w:t>
      </w:r>
    </w:p>
    <w:p w:rsidR="00EB26AE" w:rsidRPr="00EB26AE" w:rsidRDefault="00EB26AE" w:rsidP="00EB2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гражданско-патриотическое воспитание; </w:t>
      </w:r>
    </w:p>
    <w:p w:rsidR="00EB26AE" w:rsidRPr="00EB26AE" w:rsidRDefault="00EB26AE" w:rsidP="00EB2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поддержка талантливой молодежи и молодежных инициатив (</w:t>
      </w:r>
      <w:r w:rsidRPr="00EB26AE">
        <w:rPr>
          <w:rFonts w:ascii="Times New Roman" w:eastAsia="Calibri" w:hAnsi="Times New Roman" w:cs="Times New Roman"/>
          <w:sz w:val="28"/>
          <w:szCs w:val="28"/>
        </w:rPr>
        <w:t>конкурс «Вижу. Могу. Делаю», ежегодный конкурс «Молодежная премия «Пермь 20х20» и т.д.)</w:t>
      </w:r>
      <w:r w:rsidR="00CA2943" w:rsidRPr="00933856">
        <w:rPr>
          <w:rFonts w:ascii="Times New Roman" w:eastAsia="Calibri" w:hAnsi="Times New Roman" w:cs="Times New Roman"/>
          <w:sz w:val="28"/>
          <w:szCs w:val="28"/>
        </w:rPr>
        <w:t>;</w:t>
      </w:r>
      <w:r w:rsidRPr="00EB26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26AE" w:rsidRPr="00EB26AE" w:rsidRDefault="00EB26AE" w:rsidP="00EB26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создание условий для развития добровольческой, инновационной, предпринимательской деятельности среди молодежи (ежегодный конкурс «Доброволец города Перми»);</w:t>
      </w:r>
    </w:p>
    <w:p w:rsidR="00EB26AE" w:rsidRPr="00EB26AE" w:rsidRDefault="00EB26AE" w:rsidP="00EB26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форм трудовой и экономической деятельности молодежи (трудовая занятость молодежи 14-25 лет, «Отряды мэра»);</w:t>
      </w:r>
    </w:p>
    <w:p w:rsidR="00EB26AE" w:rsidRPr="00EB26AE" w:rsidRDefault="00EB26AE" w:rsidP="00EB26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субсидий некоммерческим организациям</w:t>
      </w:r>
      <w:r w:rsidRPr="00EB2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выполняющим муниципальные работы в сфере молодежной политики, на финансовое обеспечение затрат.</w:t>
      </w:r>
    </w:p>
    <w:p w:rsidR="00EB26AE" w:rsidRPr="00EB26AE" w:rsidRDefault="00EB26AE" w:rsidP="00EB2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26AE" w:rsidRPr="00EB26AE" w:rsidSect="0043150E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418" w:header="227" w:footer="709" w:gutter="0"/>
          <w:cols w:space="708"/>
          <w:titlePg/>
          <w:docGrid w:linePitch="381"/>
        </w:sectPr>
      </w:pPr>
    </w:p>
    <w:p w:rsidR="00521DD1" w:rsidRPr="00521DD1" w:rsidRDefault="00521DD1" w:rsidP="00521D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A2487" w:rsidRDefault="000A2487" w:rsidP="000A24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внедрения новой транспортной модели в городе Перми</w:t>
      </w:r>
    </w:p>
    <w:p w:rsidR="008D3B71" w:rsidRDefault="008D3B71" w:rsidP="000A24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исполнении в 2019 году</w:t>
      </w:r>
    </w:p>
    <w:p w:rsidR="000A2487" w:rsidRPr="000A2487" w:rsidRDefault="000A2487" w:rsidP="000A248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«О взаимодействии в области социально-трудовых взаимоотношений в городе Перми на 2018 -2020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A2487" w:rsidRPr="000A2487" w:rsidRDefault="000A2487" w:rsidP="000A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Текущее состояние отрасли</w:t>
      </w:r>
    </w:p>
    <w:p w:rsidR="000A2487" w:rsidRPr="000A2487" w:rsidRDefault="000A2487" w:rsidP="000A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Безопасность и качество услуги по перевозке пассажиров</w:t>
      </w:r>
    </w:p>
    <w:p w:rsidR="000A2487" w:rsidRPr="000A2487" w:rsidRDefault="000A2487" w:rsidP="000A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Пермь представляет собой крупный административный, промышленный, транспортный, научный и культурный центр, население которого составляет более 1 млн. чел. Общественный транспорт является важным звеном городской среды и обеспечивает осуществление транспортных корреспонденций на территории города.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состояния регулярных перевозок в городе Перми возможно выделить следующие основные направления: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пассажирских перевозок;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пассажирских перевозок;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транспортных средств.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Безопасность пассажирских перевозок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дорожно-транспортных происшествий (далее – ДТП)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общественного транспорта за 2016-2020 годы по данным центральной диспетчерской службы МКУ «Городское управление транспорта» (далее – МКУ «Гортранс») позволяет зафиксировать положительный тренд: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 с маршрутными транспортными средствами сокращается (с 1584 до 1362, снижение составило 14 %, приложение 2). Основными факторами, способствующими уменьшению аварийности, являются изменение организации дорожного движения в местах концентрации ДТП и приведение улично-дорожной сети в нормативное состояние.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за аналогичный период зафиксировано увеличение количества ДТП с участием общественного транспорта с пострадавшими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200 до 272 случаев, увеличение составило 36 %, приложение 2). Основная причина – падение пассажиров в салоне транспорта (следствие нарушения правил дорожного движения и зависимость заработной платы водителя от количества перевезенных пассажиров). Кроме того, существенную роль в обеспечении безопасности дорожного движения имеют квалификация водительского персонала и соблюдение норм труда и отдыха водителем, установленных приказом Министерства транспорта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20.08.2004 № 15 «Об утверждении Положения об особенностях режима рабочего времени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времени отдыха водителей автомобилей».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отметить, что в настоящее время на рынке труда имеется существенный дефицит квалифицированных водителей категории «</w:t>
      </w:r>
      <w:r w:rsidRPr="000A2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Отсутствуют целевой набор и обучение водителей общественного транспорта, что во многом является следствием снижения престижа данной профессии. Также имеются нарушения работодателями норм труда и отдыха водителей.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Качество выполнения пассажирских перевозок</w:t>
      </w:r>
    </w:p>
    <w:p w:rsidR="000A2487" w:rsidRPr="000A2487" w:rsidRDefault="000A2487" w:rsidP="000A248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оценки качества выполнения пассажирских перевозок отмечается высокий уровень показателей надежности услуги по перевозке пассажиров (приложение 3):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рейсов составляет более 96 %;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движения транспорта – 99 %;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небольшое время ожидания транспорта, в особенности в центральной части города (около 5 минут);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информационных сервисов для пассажиров, навигационного контроля за перевозчиками (сайт </w:t>
      </w:r>
      <w:r w:rsidRPr="000A2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gortransperm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2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мобильные приложения, электронные табло на остановках, колл-центр 250-25-50).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указанные параметры обеспечиваются в основном в центральной части города за счет переизбытка транспортной работы. В отдаленных районах существенно увеличивается интервал движения, имеются проблемы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соблюдением расписания движения, в особенности первых и последних рейсов. Кроме того, транспортные средства в пиковые часы имеют предельную загрузку салона.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Пассажирами отмечается низкий уровень культуры кондукторского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водительского персонала, поступают жалобы на грубое общение, внешний вид, курение и разговоры по телефону водителями во время движения транспортных средств.</w:t>
      </w:r>
    </w:p>
    <w:p w:rsidR="000A2487" w:rsidRPr="000A2487" w:rsidRDefault="000A2487" w:rsidP="000A248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Качество транспортных средств</w:t>
      </w:r>
    </w:p>
    <w:p w:rsidR="000A2487" w:rsidRPr="000A2487" w:rsidRDefault="000A2487" w:rsidP="000A248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транспортных средств в городе Перми ниже, чем аналогичный показатель по Российской Федерации. При этом в настоящее время существуют несколько отрицательных тенденций. Так, половина автобусного парка старше 10 лет, 60 % автобусов имеет экологический класс ниже «Евро-4». Доля низкопольного транспорта (одна площадка с низким полом) составляет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78 %. Аналогичная ситуация наблюдается с трамвайным парком, средний срок эксплуатации которого составляет 18 лет (приложение 4).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Практически все транспортные средства не оборудованы системами кондиционирования, имеются сбои в работе систем отопления, отмечается загазованность салона, учащаются случаи схода с линии как автобусов, так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электрического транспорта.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Отдельно необходимо обозначить вопрос технического обслуживания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и ремонта транспортных средств. По результатам проверок, проводимых отделом ГИБДД Управления МВД России по г. Перми и межрегиональным управлением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lastRenderedPageBreak/>
        <w:t xml:space="preserve">государственного автодорожного надзора Федеральной службы по надзору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в сфере транспорта (МУГАДН) по Пермскому краю, выявляются случаи: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работы транспортных средств на маршрутах с неисправностями,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при которых запрещена эксплуатация транспорта;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непроведения ежедневного технического осмотра транспортных средств перед выездом на маршрут.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Недостатки текущего состояния регулярных перевозок в городе Перми указываются в жалобах жителей. По данным социологических опросов, проводимых администрацией города Перми, основными причинами отказа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от использования общественного транспорта являются: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переполненность салона (39,5 %);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устаревший и некомфортный подвижной состав (23,8 %);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срывы рейсов из-за схода транспорта или задержек в движении (23,3 %);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высокая доля риска попасть в ДТП (18,4 %);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отсутствие культуры обслуживания водителем и кондуктором (13,5 %).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пассажирских перевозок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Организация пассажирских перевозок включает: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формирование маршрутной сети;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тарифное регулирование;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заключение контрактов с перевозчиками;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организацию работы муниципального перевозчика.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1.2.1. Формирование маршрутной сети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Маршрутная сеть является основой организации пассажирских перевозок, определяющей эффективность работы общественного транспорта. Анализ существующей маршрутной сети показывает ее неоптимальное построение.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По автобусным маршрутам наблюдается неравномерное распределение транспортной работы: на маршрутах, проходящих в центральной части города, имеется избыток транспортной работы, а на маршрутах, связывающих периферийные районы, – недостаток, приводящий к предельной загрузке транспортных средств и снижению качества перевозок пассажиров. Высокая доля дублирования между маршрутами приводит к неэффективному использованию подвижного состава и транспортной инфраструктуры.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В целях приведения маршрутной сети к оптимальному состоянию по заказу департамента дорог и транспорта администрации города Перми был разработан проект новой маршрутной сети, направленный на сокращение времени транспортных корреспонденций и обеспечение равной транспортной доступности общественного транспорта. Результаты разработки представлены в пункте 3.2 настоящего приложения.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1.2.2. Тарифное регулирование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Основная часть перевозок пассажиров в городе Перми организована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по регулируемым тарифам (91 %). Тариф устанавливается Пермской городской Думой и в настоящее время составляет 20 рублей. 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Школьникам, студентам и пенсионерам предоставляется дополнительная мера социальной поддержки в виде скидки в размере 40 % при приобретении проездных документов на 60, 90 и 120 поездок. 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Для пассажиров, которые не относятся к льготной категории, оплата проезда осуществляется только за наличный расчет (за исключением электротранспорта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части автобусных маршрутов), также отсутствуют проездные билеты (неразвитый ассортимент тарифного меню). В связи с этим на сегодняшний момент доля безналичной оплаты проезда на маршрутах регулярных перевозок города Перми составляет около 25 %, что является низким показателем.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Со стороны пассажиров присутствует потребность внедрения современных способов оплаты проезда и расширения тарифных планов.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1.2.3. Заключение контрактов с перевозчиками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В настоящее время перевозка пассажиров осуществляется перевозчиками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на основании договоров, заключенных в 2015 году и действующих до 2020 года. Договоры предусматривают оставление платы за проезд в распоряжении перевозчика (за исключением электротранспорта и 16 автобусных маршрутов,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по которым договоры закончили свое действие в 2019 году).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На маршрутах, имеющих экономически обоснованный тариф выше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20 рублей, из бюджета города Перми осуществляется выплата субсидий перевозчикам на покрытие возникающих убытков. На маршрутах, имеющих высокий пассажиропоток, перевозчики оставляют прибыль в своем распоряжении.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Организация пассажирских перевозок в условиях оставления выручки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у перевозчика приводит к дисбалансу экономики отрасли: расчетная экономика является безубыточной, а фактически требуется дополнительное выделение бюджетных денежных средств. 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Кроме маршрутов по регулируемым тарифам, на 8 маршрутах перевозка пассажиров организована по нерегулируемым тарифам. На данных маршрутах перевозчик осуществляет свою деятельность на основании свидетельства, выдаваемого сроком на 5 лет. В соответствии с федеральным законодательством свидетельство, в отличие от договора, не содержит положений об ответственности перевозчиков за нарушения правил перевозки пассажиров. В связи с этим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на данных маршрутах наблюдаются случаи нарушения схем и расписаний движения, при этом отсутствует возможность принятия мер к перевозчику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за нарушения установленных требований к качеству перевозок. 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На основании вышеизложенного, в целях повышения качества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безопасности пассажирских перевозок целесообразно организовать работу всех маршрутов регулярных перевозок города Перми по регулируемым тарифам.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lastRenderedPageBreak/>
        <w:t>1.2.4. Организация работы муниципального перевозчика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Муниципальный транспорт представлен одним унитарным предприятием «Пермгорэлектротранс» (далее – муниципальное предприятие), в состав которого входят два трамвайных депо и одно троллейбусное депо (в настоящее время перепрофилировано в автобусный парк).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Ежедневный выпуск на маршруты составляет 88 трамваев и 75 автобусов (при общем объеме парка в 146 трамваев и 90 автобусов). Доля перевозок муниципального предприятия в городе Перми составляет 18 %.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Для обеспечения стабильности регулярных перевозок и исключения рисков необеспечения транспортного обслуживания отдельных микрорайонов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из-за отказа частных перевозчиков от обслуживания маршрутов целесообразно увеличение доли перевозок, осуществляемых муниципальным предприятием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на рынке перевозок.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Кроме того, в связи с небольшим объемом транспортной работы, выполняемым предприятием, имеется высокий удельный вес косвенных расходов, приводящих к снижению эффективности работы муниципального предприятия.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Качество управления и контроля за перевозкой пассажиров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При проведении анализа системы управления пассажирскими перевозками отмечены следующие положительные моменты: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наличие ответственности перевозчиков за нарушение договоров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на перевозку пассажиров при регулируемых тарифах (штрафы за нарушение расписания, отсутствие аудиоинформаторов и видеорегистраторов в транспорте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прочее);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наличие системы навигационного контроля, к которой подключен весь транспорт, в том числе частный (автоматизированный контроль за соблюдением маршрута и расписания, информирование пассажиров о движении общественного транспорта);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наличие центральной диспетчерской службы МКУ «Гортранс», обеспечивающей оперативное управление движением транспорта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при возникновении транспортных заторов, аварийных ситуаций;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осуществление электронного учета поездок льготных категорий пассажиров (контроль за расходованием бюджетных средств).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Одним из основных недостатков системы управления и контроля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за перевозками является отсутствие 100 % учета количества перевозимых пассажиров (платной категории пассажиров), что не позволяет достоверно определить объем перевозок. Решением данной проблемы может являться скорейшее внедрение в городе Перми </w:t>
      </w:r>
      <w:r w:rsidRPr="000A2487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ru-RU"/>
        </w:rPr>
        <w:t>единой автоматизированной системы оплаты проезда и учета пассажиропотока Пермского края (далее – ЕСОП)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. 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Текущая модель взаимодействия с перевозчиками, оставляющими выручку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в их распоряжении, также приводит к ухудшению качества управления отраслью, что выражается в противодействии перевозчиков изменению маршрутов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и расписаний. Например, ул. Советской Армии на участке от ул. Карпинского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lastRenderedPageBreak/>
        <w:t xml:space="preserve">до ул. Мира была обустроена остановочными пунктами в 2017 году, однако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по настоящее время на данном участке отсутствует транспортное сообщение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в связи с отказами перевозчиков изменить маршруты. Аналогичная ситуация наблюдается с ранними и поздними рейсами, сокращаемыми перевозчиками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в связи с экономической нецелесообразностью.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Кроме того, действующие договоры с перевозчиками не в полной мере отражают требования к качеству и безопасности пассажирских перевозок, а также не содержат надлежащих мер ответственности за их нарушение.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На основании вышеизложенного повышение качества управления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контроля за перевозкой пассажиров может быть достигнуто за счет изменения модели взаимодействия с перевозчиками и отражения в новых контрактах всех необходимых условий.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Экономика отрасли (2018 год)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Текущее экономическое состояние отрасли пассажирских перевозок,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при котором плата за проезд пассажиров остается в распоряжении перевозчика, определяется решением Пермской городской Думы от 01.02.2011 № 7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«Об утверждении Порядка формирования регулируемых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города Перми».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В соответствии с действующей нормативной правовой базой экономика отрасли складывается из: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платы за проезд пассажиров, которую перевозчик оставляет в своем распоряжении (на основе данных пассажиропотока за 2018 год выручка перевозчиков составила 4,8 млрд. руб., в том числе с учетом субсидии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из бюджетов Пермского края и города Перми за перевозку федеральных, региональных и муниципальных льготных категорий пассажиров);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субсидий из бюджета города Перми, выплачиваемых перевозчикам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 xml:space="preserve">за регулирование тарифа на перевозки пассажиров и багажа автомобильным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городским наземным электрическим транспортом на муниципальных маршрутах регулярных перевозок города Перми (далее – тариф) (расчетный объем субсидий 747 млн. руб.).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и расходов в отрасли оценивается в 5,6 млрд. руб. Размер тарифа и субсидий рассчитан в ценах 2015 года. С учетом инфляционных процессов за период с 2015 по 2019 годы целесообразен пересмотр тарифа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текущими экономическими параметрами.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Остановочные пункты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Существенное влияние на качество организации пассажирских перевозок оказывает состояние остановочных пунктов. </w:t>
      </w:r>
      <w:r w:rsidRPr="000A2487">
        <w:rPr>
          <w:rFonts w:ascii="Times New Roman" w:eastAsia="Tahoma" w:hAnsi="Times New Roman" w:cs="Times New Roman"/>
          <w:iCs/>
          <w:kern w:val="1"/>
          <w:sz w:val="28"/>
          <w:szCs w:val="28"/>
          <w:lang w:eastAsia="zh-CN" w:bidi="ru-RU"/>
        </w:rPr>
        <w:t>Всего в городе Перми расположены 1116 остановочных пунктов, из них оборудованы остановочными павильонами 666 единиц. Не требуют оборудования павильонами 244 остановки. Таким образом, необходим монтаж 206 остановочных павильонов.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iCs/>
          <w:kern w:val="1"/>
          <w:sz w:val="28"/>
          <w:szCs w:val="28"/>
          <w:lang w:eastAsia="zh-CN" w:bidi="ru-RU"/>
        </w:rPr>
        <w:lastRenderedPageBreak/>
        <w:t>Работа по приведению остановочных павильонов в нормативное состояние осуществляется по двум направлениям: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iCs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iCs/>
          <w:kern w:val="1"/>
          <w:sz w:val="28"/>
          <w:szCs w:val="28"/>
          <w:lang w:eastAsia="zh-CN" w:bidi="ru-RU"/>
        </w:rPr>
        <w:t>обустройство новыми павильонами, в том числе за счет переноса павильонов из центрального планировочного района в другие районы города;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>
        <w:rPr>
          <w:rFonts w:ascii="Times New Roman" w:eastAsia="Tahoma" w:hAnsi="Times New Roman" w:cs="Times New Roman"/>
          <w:iCs/>
          <w:kern w:val="1"/>
          <w:sz w:val="28"/>
          <w:szCs w:val="28"/>
          <w:lang w:eastAsia="zh-CN" w:bidi="ru-RU"/>
        </w:rPr>
        <w:t xml:space="preserve">- </w:t>
      </w:r>
      <w:r w:rsidRPr="000A2487">
        <w:rPr>
          <w:rFonts w:ascii="Times New Roman" w:eastAsia="Tahoma" w:hAnsi="Times New Roman" w:cs="Times New Roman"/>
          <w:iCs/>
          <w:kern w:val="1"/>
          <w:sz w:val="28"/>
          <w:szCs w:val="28"/>
          <w:lang w:eastAsia="zh-CN" w:bidi="ru-RU"/>
        </w:rPr>
        <w:t>ремонт как самих павильонов, так и площадок.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решениями Пермской городской Думы от 29.01.2013 № 7 «О территориальных органах администрации города Перми» (в редакции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27.08.2019) и от 25.06.2019 № 141 «О департаменте транспорта администрации города Перми, о департаменте дорог и благоустройства администрации города Перми и о признании утратившими силу отдельных решений Пермской городской Думы» департамент транспорта администрации города Перми отвечает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 строительство остановочных пунктов и установку павильонов,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территориальный орган – за их содержание и ремонт.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Разрозненность полномочий приводит к несогласованности действий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ремонту и содержанию павильонов, а также к отсутствию единого ответственного лица за содержание остановок. Таким образом, п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содержания и ремонта остановочных павильонов имеет системный характер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требует комплексного решения, в том числе за счет централизации функций.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iCs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2. Проблемы отрасли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На основании текущего состояния пассажирских перевозок определены следующие проблемы: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1. В части безопасности пассажирских перевозок: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1.1. необеспечение надлежащего технического обслуживания и ремонта транспорта;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1.2. дефицит квалифицированных водителей общественного транспорта;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1.3. нарушение норм труда и отдыха водителей общественного транспорта.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2. В части качества услуги по перевозке пассажиров: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2.1. низкий уровень культуры водителей и кондукторов;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2.2. неравномерное качество предоставления услуги в центре города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в отдаленных районах;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2.3. низкий уровень комфорта транспортных средств.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3. В части организации пассажирских перевозок: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3.1. неоптимальная маршрутная сеть;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3.2. отсутствие тарифного меню и современных способов оплаты проезда;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3.3. низкая доля безналичных платежей в пассажирском транспорте;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3.4. неэффективная модель взаимодействия с перевозчиками;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3.5. недостаточная доля перевозок муниципальным транспортом.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4. В части управления и контроля за перевозкой пассажиров: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4.1. отсутствие автоматизированной системы учета пассажиропотока на всех маршрутах;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4.2. отсутствие в действующих договорах механизмов контроля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за соблюдением перевозчиками требований по безопасности и качеству пассажирских перевозок.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lastRenderedPageBreak/>
        <w:t>5. В части экономики: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5.1. несбалансированность расходов отрасли в связи с дотированием убыточных маршрутов при оставлении прибыли на высокодоходных маршрутах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у перевозчиков;</w:t>
      </w:r>
    </w:p>
    <w:p w:rsidR="000A2487" w:rsidRPr="000A2487" w:rsidRDefault="000A2487" w:rsidP="000A248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5.2. отсутствие прозрачных и прогнозируемых правил формирования расходов и доходов.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6. В части остановочных пунктов: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6.1. разрозненность полномочий по содержанию и ремонту остановочных пунктов;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6.2. отсутствие единой стилистики и требований к остановочным павильонам;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6.3. отсутствие эффективных механизмов обеспечения сохранности остановочных павильонов.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Результатом имеющихся проблем является ежегодное снижение пассажиропотока на маршрутах регулярных перевозок города Перми.</w:t>
      </w: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Новая транспортная модель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и задачи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Вышеуказанные проблемы регулярных перевозок в городе Перми имеют системный характер и требуют комплексного подхода к их решению. Вариант такого решения связан с внедрением новой транспортной модели.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новой транспортной модели является формирование современной, безопасной и качественной системы регулярных перевозок, обеспечивающей оптимизацию временных и финансовых затрат пассажиров при перемещении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общественном транспорте города Перми.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необходимо повысить безопасность перевозок пассажиров, доступность и качество оказания услуг по перевозке пассажиров, привести подвижной состав к современному уровню комфорта, повысить качество управления (планирования, организации и контроля) пассажирскими перевозками, в том числе за счет цифровизации отрасли, сбалансировать доходы и расходы бюджета города Перми на организацию перевозок и привести транспортную инфраструктуру в нормативное состояние.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Основные механизмы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данных задач планируется за счет следующих механизмов: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переход к модели взаимодействия с перевозчиками, при которой плата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проезд пассажиров и провоз багажа подлежит перечислению в бюджет города Перми;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заключение новых контрактов с перевозчиками;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развитие муниципального транспорта;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внедрение новой маршрутной сети;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внедрение нового тарифного меню;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6) повышение уровня контроля за перевозкой пассажиров посредством внедрения информационных технологий и создания контрольно-ревизорской службы;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централизация функций по содержанию и ремонту остановочных пунктов.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Переход к модели взаимодействия с перевозчиками, при которой плата за проезд пассажиров и провоз багажа подлежит перечислению в бюджет города Перми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 предусматривает две модели взаимоотношений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перевозчиками: оставление платы за проезд у перевозчика и ее перечисление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«Перечисление платы в бюджет» имеет ряд преимуществ: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возможность сбалансировать доходы и расходы бюджета за счет исключения оставления «сверхнормативной» прибыли у перевозчика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востребованных маршрутах и дотирования убыточных маршрутов за счет средств бюджета;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безопасности перевозок (водитель не «гонится»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пассажиром, а стимулируется к соблюдению расписания);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маршрутов и расписаний движения исходя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потребностей пассажиров, а не перевозчиков;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внедрения бесплатных пересадок и различных проездных билетов для пассажиров (перевозчик не зависит от тарифной политики);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обеспечение равного качества услуги по перевозке пассажиров,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 от прибыльности или убыточности маршрута;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равных экономических условий для перевозчиков, независимо от обслуживаемого ими маршрута.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3.2.2. Заключение новых контрактов с перевозчиками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Типовая форма контракта с перевозчиком утверждена приказом Министерства транспорта Российской Федерации от 29.12.2018 № 482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типовых контрактов на выполнение работ, связанных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осуществлением регулярных перевозок пассажиров и багажа автомобильным транспортом и городским наземным электрическим транспортом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регулируемым тарифам, и информационных карт типовых контрактов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тарифам». Типовая форма содержит основные положения контракта, связанные с исполнением Федерального закона № 220-ФЗ, а также Федерального закона от 05.04.2013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44-ФЗ «О контрактной системе в сфере закупок товаров, работ, услуг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обеспечения государственных и муниципальных нужд». В отличие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действующих договоров с перевозчиками, новые контракты будут заключаться по итогам торгов со снижением начальной (максимальной) цены контракта,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этом перевозчик должен будет представить обеспечение исполнения контракта в размере 10 % от начальной (максимальной) цены контракта (далее – НМЦК) (банковская гарантия). В случае отказа перевозчика от работы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маршруте обеспечение будет удержано и перечислено в бюджет города Перми.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Новая форма контракта будет содержать дополнительные требования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качеству и безопасности перевозок, а также дополнительные условия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ответственности за их нарушения. К данным требованиям, отсутствующим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настоящее время, относятся: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обновление транспортных средств в соответствии с новыми требованиями (этапы обновления транспорта указаны в приложении 5):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экологический класс «Евро-5»;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низкого пола 100 %;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кондиционера;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медиапанели в салоне с возможностью удаленного управления контентом;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наличие датчиков учета входа (выхода) пассажиров с привязкой </w:t>
      </w: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геолокации и передачей данных муниципальному заказчику;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оборудования для безналичной оплаты проезда;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системы видеонаблюдения и прочего оборудования, предусмотренного законодательством;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транспортных средств в едином городском стиле;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установление требований к культуре поведения и внешнему виду водителя и кондуктора;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установление требований к чистоте транспортных средств;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установление требований к отчетности перевозчиков по проведению технических осмотров транспортных средств и соблюдению норм труда и отдыха водителей.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нарушения перевозчиком условий контракта к нему будут применены штрафные санкции в соответствии с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 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 г. № 570 и признании утратившим силу постановления Правительства Российской Федерации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25 ноября 2013 г. № 1063».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 Развитие муниципального транспорта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транспорт должен являться стандартом качества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безопасности перевозки пассажиров.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Так, в 2019 году были приобретены 85 автобусов (общий объем парка муниципального предприятия составляет 90 автобусов, 10 % от общего количества автобусов в городе Перми). Все автобусы имеют уровень низкого пола 100 %, экологический класс «Евро-5», снабжены кондиционерами и другим необходимым оборудованием.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Существующая материально-техническая база муниципального предприятия позволяет осуществлять эксплуатацию 150 единиц техники. В связи с этим в настоящее время рассматриваются вопросы увеличения количества муниципальных автобусов. Так, бюджетом города Перми и бюджетом Пермского края предусмотрены средства на приобретение 10 автобусов в 2020 году. Кроме того, поступило предложение от Министерства транспорта Пермского края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приобретении в 2020 году 50 автобусов за счет средств бюджета Пермского края для обслуживания межмуниципальных маршрутов в рамках Пермской агломерации. 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объема транспортной работы, выполняемой муниципальным предприятием, позволит повысить стабильность транспортного обслуживания жителей города Перми, а также сократит удельный вес косвенных расходов предприятия и повысит эффективность его деятельности.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предусматривается обновление трамвайного парка. Предполагается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2019-2021 годах приобрести 18 односекционных и 3 трехсекционных трамвая. Новые трамвайные вагоны будут иметь 100 % низкий пол, а также весь перечень дополнительного оборудования (аналогично автобусам). 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трехсекционных трамваев ориентировано на новую трамвайную линию вдоль набережной реки Камы. До ввода ее в эксплуатацию данные трамваи будут курсировать по действующей трамвайной сети.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3.2.4. Внедрение новой маршрутной сети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изменения маршрутной сети заключается в обеспечении равной транспортной доступности для всех жителей города и сокращении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перспективе времени транспортной корреспонденции пассажиров.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маршрутная сеть разработана и утверждена постановлением администрации города Перми от 30.09.2019 № 614 «О внесении изменений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отдельные правовые акты администрации города Перми по вопросам регулярных перевозок по муниципальным маршрутам города Перми».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данным документом внедрение новой маршрутной сети будет осуществляться одновременно с окончанием действующих договоров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перевозчиками в следующие сроки: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 2020 г. – 15 % маршрутов;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2020 г. – 30 % маршрутов;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2020 г. – 35 % маршрутов;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2020 г. – 20 % маршрутов.</w:t>
      </w:r>
    </w:p>
    <w:p w:rsidR="000A2487" w:rsidRPr="000A2487" w:rsidRDefault="000A2487" w:rsidP="000A24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Новая маршрутная сеть проходила обсуждения с жителями всех районов города Перми. По итогам обсуждений в адрес департамента дорог и транспорта администрации города Перми поступило 1551 предложение по корректировке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проекта. По результатам их рассмотрения в полном объеме были учтены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485 предложений, 771 предложение учтено частично.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новой маршрутной сети: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между любыми точками города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чем с двумя пересадками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(социальный стандарт транспортного обслуживания населения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осуществлении перевозок пассажиров и багажа автомобильным транспортом и городским наземным электрическим транспортом, утвержденный распоряжением Министерства транспорта Российской Федерации от 31.01.2017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НА-19-р);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движения транспортных средств по кратчайшему пути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потребностей населения города Перми;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необоснованного дублирования муниципальных маршрутов регулярных перевозок города Перми;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расписания движения транспорта по муниципальным маршрутам регулярных перевозок города Перми и его вместимости пассажиропотоку;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исключение хаотично построенных маршрутов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(классификация маршрутов, приложение 6);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транспортно-пересадочных пунктов в местах наибольшего пассажирооборота.</w:t>
      </w:r>
    </w:p>
    <w:p w:rsidR="000A2487" w:rsidRPr="000A2487" w:rsidRDefault="000A2487" w:rsidP="000A24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Планируемые показатели эффективности изменения маршрутной сети представлены в приложении 7.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3.2.5. Внедрение нового тарифного меню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идея тарифного меню – повысить ценовую доступность общественного транспорта для жителей города Перми и стимулировать пассажиров к безналичной оплате и приобретению долгосрочных проездных билетов.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Пермскую городскую Думу внесен проект решения, предусматривающий утверждение нового тарифа в размере 26 рублей. Также предлагается при оплате проезда безналичным способом предоставлять скидку в размере 2-х рублей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за одну поездку. 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ходе проведения заседаний рабочей группы, сформированной из представителей администрации города Перми и депутатов Пермской городской Думы, разработан проект тарифного меню, направленный на внедрение в городе Перми системы проездных билетов длительного действия. П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тарифного меню предусматривает введение проездных билетов на: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60 поездок сроком действия 30 дней со скидкой 5 %;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безлимитное количество поездок на 1 день;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безлимитное количество поездок на 1 месяц со скидкой 10 %;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безлимитное количество поездок на 1 квартал со скидкой 20 %;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безлимитное количество поездок на 1 год со скидкой 40 %.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тарифным меню предлагается расширение ассортимента льготных проездных документов для отдельных категорий лиц. Так, для школьников, студентов и пенсионеров предусматривается проездной на 30 поездок,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для школьников и студентов дополнительно безлимитный льготный проездной документ.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проекта решения об утверждении тарифного меню запланировано на ближайшее заседание Пермской городской Думы.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3.2.6. Обеспечение контроля за перевозкой пассажиров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контроля за перевозкой пассажиров является обязательным элементом новой транспортной модели, без которого невозможно обеспечить надлежащее исполнение контрактов перевозчиками и сбор платы за проезд пассажиров и провоз багажа.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элементами системы контроля являются: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информационных технологий;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контрольно-ревизорской службы.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учета пассажиропотока и внедрения тарифного меню проводится работа по запуску в городе Перми ЕСОП. Данная система создается Министерством информационного развития и связи Пермского края.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настоящему моменту реализованы следующие этапы введения ЕСОП: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 мая 2019 г. на базе ЕСОП ведется учет всего пассажиропотока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маршрутах, участвующих в пилотном проекте реализации новой транспортной модели. В ЕСОП также реализованы безналичная оплата проезда бесконтактными банковскими картами и система учета бесплатных пересадок;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июля 2019 г. организован централизованный учет льготных категорий пассажиров: федеральных, региональных, муниципальных;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августа 2019 г. проведена полная замена льготных проездных документов в городе Перми на новые транспортные карты, выпущенные в рамках ЕСОП;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сентября 2019 г. осуществлена интеграция ЕСОП и школьных карт, используемых для получения услуг в образовательных учреждениях. На базе единой карты учащиеся школ могут пользоваться проездом в транспорте, осуществлять вход в учебное заведение, оплату питания и услуг дополнительного образования.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основная работа сосредоточена на обеспечении учета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ЕСОП всех категорий пассажиров,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платных, на маршрутах,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включенных в пилотный проект. Завершить данную работу планируется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01 декабря 2019 г.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ЕСОП позволят обеспечить контроль за полнотой перечисления денежных средств в бюджет города Перми, собранных от платы за проезд пассажиров и провоз багажа.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дополнение к ЕСОП планируется создание системы, контролирующей полноту сбора платы за проезд пассажиров в салоне транспортного средства. Данная система обеспечивает учет количества вошедших в транспортное средство пассажиров посредством датчиков, устанавливаемых над каждой дверью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передающих в режиме онлайн информацию в диспетчерскую службу заказчика.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Сверка данных между количеством обилеченных пассажиров (ЕСОП)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количеством пассажиров, вошедших в транспортное средство, позволит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выявлять факты безбилетного проезда или сокрытия платы за проезд кондуктором.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пресечения фактов безбилетного проезда и ненадлежащего исполнения обязанностей кондуктора на базе МКУ «Гортранс» создана контрольно-ревизорская служба (численность на 2019 год – 10 человек).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на линии работают 3 бригады по два человека, каждая осуществляет 14-16 проверок транспортных средств. Кроме контроля за сбором платы кондуктором, служба контролирует соблюдение перевозчиками требований к экипировке транспортных средств. В 2020 году запланировано расширение штата службы до 29 человек, к 2022 году – до 143 человек (при полном отказе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услуг кондукторов).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3.2.7. Централизация функций по содержанию и ремонту остановок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качественного содержания и ремонта остановочных пунктов предлагается централизовать соответствующие функции в департаменте транспорта администрации города Перми. 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Единым заказчиком работ по строительству, содержанию и ремонту остановочных павильонов будет являться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«Гортранс»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позволит контролировать оперативную работу по своевременному и качественному исполнению ремонта и содержания остановочных павильонов. Полномочия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содержанию и ремонту площадок, на которых располагаются остановочные павильоны, предлагается оставить в территориальных органах, так как данные работы сопряжены с содержанием и ремонтом объектов улично-дорожной сети.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централизации функций планируется сформировать депозит расходных материалов на ремонт остановочных павильонов, с помощью которого в оперативном режиме регулярно будут выполняться работы по ремонту конструкций и замене отдельных ее элементов.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основных задач является выработка эффективного механизма борьбы с расклейкой объявлений на остановках. В данной части планируется наладить взаимодействие с административно-технической инспекцией, которая ответственна за выявления рекламных объявлений, размещенных в общественных местах незаконно, и практикует акцию «Автодозвон», а также составляет протоколы об административных правонарушениях в соответствии с Кодексом Российской Федерации об административных правонарушениях (штраф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1 нарушение составляет 1500 рублей).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сокращения незаконной расклейки объявлений с 2017 года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установке новых павильонов на остановочных пунктах предусмотрены отдельные доски для сбора объявлений. Данные меры реализуются в пределах гостевого маршрута, а также в центре города Перми.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в центральном планировочном районе города Перми будут установлены 11 павильонов нового дизайна, которые снабжены покрытием антиграффити, щитами для сбора объявлений, рейлингами для предотвращения наклеивания объявлений на стекло.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настоящее время прорабатывается вопрос реализации проекта «Умные остановки». В центральном планировочном районе города Перми,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гостевом маршруте, а также на крупных транспортно-пересадочных пунктах города Перми планируется установить 110 «Умных остановок». Определяются форма сотрудничества с потенциальным инвестором и срок возврата инвестиций. Для удобства и комфорта пассажиров общественного транспорта данные остановочные павильоны будут оснащены инфракрасным обогревом, системой беспроводной локальной сети интернет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Wi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Fi,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сенсорными интерактивными панелями, информационными экранами, видеокамерами внутреннего наблюдения.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Экономика новой модели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Новая транспортная модель основывается на федеральном законодательстве, предусматривающем заключение контрактов с перевозчиками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соответствии с Федеральным законом от 05.04.2013 № 44-ФЗ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связи с этим стоимость транспортной работы (расходы бюджета) определяется как НМЦК на перевозку пассажиров.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расчета НМЦК Министерством транспорта Российской Федерации издан приказ от 30.09.2019 № 158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определяющий порядок расчета стоимости транспортной работы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являющийся обязательным для исполнения. В соответствии с данным приказом рассчитывается стоимость 1 км транспортной работы. 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новой транспортной модели города Перми формируется из: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на транспортную работу (НМЦК);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на организацию безналичной оплаты проезда (изготовление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пополнение транспортных карт, оплата услуг эквайринга при оплате проезда банковской картой);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на обеспечение работы контрольно-ревизорской службы;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 от платы за проезд пассажиров и провоз багажа.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Сводная информация о прогнозируемых расходах и доходах на период 2020-2022 годов будет представлена в проекте бюджета с учетом рассмотрения Пермской городской Думой решений о тарифе и тарифном меню. 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Пилотный проект реализации новой транспортной модели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апробации новой транспортной модели в 2019 году проводится пилотный проект. Пилотный проект предполагает заключение в отношении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нескольких автобусных маршрутов и маршрутов электротранспорта муниципальных контрактов, предусматривающих перечисление платы за проезд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 города Перми и оплату транспортной работы перевозчика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фактический пробег. Срок проведения пилотного проекта – с 01 мая 2019 г.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31 января 2020 г.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пилотного проекта: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новые принципы организации маршрутной сети и новые механизмы организации регулярных перевозок, предусматривающие перечисление платы за проезд пассажиров и провоз багажа в бюджет города Перми;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пассажирам новый уровень безопасности и комфортности поездок в общественном транспорте с предоставлением возможности бесплатных пересадок и неувеличением времени транспортной корреспонденции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маршрутах, участвующих в пилотном проекте.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пилотного проекта: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1) апробировать зачисление выручки в бюджет и оплату транспортной работы перевозчика (авансы, сроки окончательного расчета, кассовые разрывы, штрафные санкции);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2) апробировать муниципальные контракты, устанавливающие новые требования к качеству перевозок пассажиров и ответственность перевозчика за их нарушения;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3) протестировать ЕСОП, а также иные системы контроля за работой перевозчиков;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4) внедрить систему бесплатных пересадок и оплату проезда банковскими картами;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5) апробировать механизмы контроля за безбилетным проездом.</w:t>
      </w:r>
      <w:r w:rsidRPr="000A2487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ru-RU"/>
        </w:rPr>
        <w:t xml:space="preserve"> 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маршрутам электротранспорта новые муниципальные контракты заключены с 12 марта 2019 г., по автобусным маршрутам – с 01 мая 2019 г.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в рамках пилотного проекта функционируют 7 трамвайных маршрутов и 16 автобусных маршрутов.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предварительные результаты пилотного проекта за май-июль 2019 года. Оценка итогов пилотного проекта с учетом осеннего периода будет представлена в декабре 2019 года. По итогам промежуточного анализа работы маршрутов пилотного проекта за три месяца установлено, что исходные данные, взятые за основу формирования новой транспортной модели, соответствуют фактическим показателям.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Пассажиропоток автобусных маршрутов сократился на 6,1 % по сравнению с данными, полученными от перевозчиков при проведении обследования пассажиропотока МКУ «Гортранс» в июле 2018 года. При этом объем транспортной работы по данным маршрутам был оптимизирован на 12 % (сокращено количество рейсов в межпиковое время, изменен класс транспортных средств, сокращено дублирование). В зависимости от данных порейсового пассажиропотока можно сделать вывод, что снижение пассажиропотока (6,1 %)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два раза ниже, чем сокращение работы маршрутов (12 %). В сумме количество пассажиров на 1 рейс увеличилось на 6,7 %, что свидетельствует о повышении эффективности работы маршрутов пилотного проекта и подтверждает возможность повышения эффективности перевозок за счет оптимизации маршрутов.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маршрутах пилотного проекта реализована возможность безналичной оплаты проезда, которой воспользовались 8,1 % пассажиров. Динамика роста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бездифференцированных тарифов составила 1 % в месяц.</w:t>
      </w:r>
    </w:p>
    <w:p w:rsidR="000A2487" w:rsidRPr="000A2487" w:rsidRDefault="000A2487" w:rsidP="000A2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пересадок также пользуется спросом. Доля людей, осуществляющих пересадки, составила 6 % (при плановом формировании бюджета на 2020-2022 годы плановое значение 10 %).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поступлением от депутатов Пермской городской Думы вопросов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соблюдении перевозчиками условий контрактов в части требований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транспортным средствам и сбору платы за проезд пассажиров, а также организации контроля со стороны МКУ «Гортранс» в настоящее время департаментом транспорта администрации города Перми, контрольным департаментом администрации города Перми и контрольно-ревизионным управлением департамента финансов администрации города Перми проводится проверка по вышеуказанным вопросам. Результаты проверки будут направлены </w:t>
      </w: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Пермскую городскую Думу в установленные сроки.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задачам, поставленным перед пилотным проектом, можно отметить следующее: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1) принципы финансирования при зачислении платы за проезд в бюджет апробированы, требуется дополнительно усилить контроль за полнотой сбора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своевременностью перечисления средств;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2) муниципальные контракты, устанавливающие новые требования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к качеству перевозок пассажиров и ответственность перевозчика за их нарушения, прошли рассмотрение в УФАС по Пермскому краю и судебных инстанциях, подтверждена законность и обоснованность установленных требований;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3) ЕСОП подтвердила свою работоспособность, требуется масштабирование системы на все маршруты и категории пассажиров;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4) система бесплатных пересадок и оплаты проезда банковскими картами работоспособна и востребована;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 xml:space="preserve">5) в части контроля за безбилетным проездом принята необходимая нормативная правовая база, эксперимент по бескондукторному обслуживанию </w:t>
      </w: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br/>
        <w:t>и контролю за оплатой проезда будет проведен в ноябре-декабре 2019 года.</w:t>
      </w:r>
      <w:r w:rsidRPr="000A2487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ru-RU"/>
        </w:rPr>
        <w:t xml:space="preserve"> 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Ожидаемые результаты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транспортная модель охватывает все направления организации транспортного обслуживания жителей города Перми. Реализация комплекса мероприятий, предусмотренных новой транспортной моделью, позволит улучшить работу общественного транспорта города Перми и повысить качество предоставления транспортных услуг населению.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Оценку достижения поставленных целей и задач при реализации новой транспортной модели планируется проводить по следующим целевым показателям:</w:t>
      </w: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890"/>
        <w:gridCol w:w="1134"/>
        <w:gridCol w:w="1134"/>
        <w:gridCol w:w="1134"/>
        <w:gridCol w:w="1134"/>
        <w:gridCol w:w="1091"/>
        <w:gridCol w:w="7"/>
      </w:tblGrid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2018 г. (факт)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 (план)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2020 г. (план)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2021 г.</w:t>
            </w: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2022 г. (план)</w:t>
            </w:r>
          </w:p>
        </w:tc>
      </w:tr>
      <w:tr w:rsidR="000A2487" w:rsidRPr="000A2487" w:rsidTr="00DB6698"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4" w:type="dxa"/>
            <w:gridSpan w:val="7"/>
          </w:tcPr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Безопасность пассажирских перевозок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Количество ДТП с участием общественного транспорта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1362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</w:tr>
      <w:tr w:rsidR="000A2487" w:rsidRPr="000A2487" w:rsidTr="00DB6698">
        <w:trPr>
          <w:gridAfter w:val="1"/>
          <w:wAfter w:w="7" w:type="dxa"/>
          <w:cantSplit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Количество ДТП с участием общественного транспорта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br/>
              <w:t>с пострадавшими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272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Доля ДТП с пострадавшими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12 %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10 %</w:t>
            </w:r>
          </w:p>
        </w:tc>
      </w:tr>
      <w:tr w:rsidR="000A2487" w:rsidRPr="000A2487" w:rsidTr="00DB6698"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4" w:type="dxa"/>
            <w:gridSpan w:val="7"/>
          </w:tcPr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Качество выполнения пассажирских перевозок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рейсов:</w:t>
            </w:r>
          </w:p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автобус</w:t>
            </w:r>
          </w:p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трамвай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96,7 %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98,9 %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97,0 %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97,0 %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97,0 %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97,0 %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Регулярность рейсов:</w:t>
            </w:r>
          </w:p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автобус</w:t>
            </w:r>
          </w:p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трамвай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99,3 %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98,9 %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99,0 %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99,0 %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99,0 %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99,0 %</w:t>
            </w:r>
          </w:p>
        </w:tc>
      </w:tr>
      <w:tr w:rsidR="000A2487" w:rsidRPr="000A2487" w:rsidTr="00DB6698"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4" w:type="dxa"/>
            <w:gridSpan w:val="7"/>
          </w:tcPr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Качество подвижного состава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Средний срок эксплуатации: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автобус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трамвай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12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18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Доля низкопольных транспортных средств: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автобус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трамвай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78,3 %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30,6 %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78,3 %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30,6 %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85 %</w:t>
            </w: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90 %</w:t>
            </w: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95 %</w:t>
            </w:r>
          </w:p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60 %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Средний экологический класс автобусов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3,15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4,5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Доля автобусов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br/>
              <w:t>на газомоторном топливе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16,2 %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23,4 %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30,6 %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38 %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45 %</w:t>
            </w:r>
          </w:p>
        </w:tc>
      </w:tr>
      <w:tr w:rsidR="000A2487" w:rsidRPr="000A2487" w:rsidTr="00DB6698"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4" w:type="dxa"/>
            <w:gridSpan w:val="7"/>
          </w:tcPr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Качество организации пассажирских перевозок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Пассажиропоток в год, </w:t>
            </w: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млн. чел.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242,1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242,1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242,1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242,1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242,1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Объем транспортной работы, млн. км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69</w:t>
            </w: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58,8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дублирования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3,19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Доля безналичной оплаты проезда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35 %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65 %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80 %</w:t>
            </w:r>
          </w:p>
        </w:tc>
      </w:tr>
      <w:tr w:rsidR="000A2487" w:rsidRPr="000A2487" w:rsidTr="00DB6698"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4" w:type="dxa"/>
            <w:gridSpan w:val="7"/>
          </w:tcPr>
          <w:p w:rsidR="000A2487" w:rsidRPr="000A2487" w:rsidRDefault="000A2487" w:rsidP="000A2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Качество транспортной инфраструктуры</w:t>
            </w:r>
          </w:p>
        </w:tc>
      </w:tr>
      <w:tr w:rsidR="000A2487" w:rsidRPr="000A2487" w:rsidTr="00DB6698">
        <w:trPr>
          <w:gridAfter w:val="1"/>
          <w:wAfter w:w="7" w:type="dxa"/>
        </w:trPr>
        <w:tc>
          <w:tcPr>
            <w:tcW w:w="613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890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Доля остановочных пунктов </w:t>
            </w: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в нормативном состоянии</w:t>
            </w:r>
          </w:p>
        </w:tc>
        <w:tc>
          <w:tcPr>
            <w:tcW w:w="1134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63 %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72 %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81 %</w:t>
            </w:r>
          </w:p>
        </w:tc>
        <w:tc>
          <w:tcPr>
            <w:tcW w:w="1134" w:type="dxa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90 %</w:t>
            </w:r>
          </w:p>
        </w:tc>
        <w:tc>
          <w:tcPr>
            <w:tcW w:w="1091" w:type="dxa"/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A24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100 %</w:t>
            </w:r>
          </w:p>
        </w:tc>
      </w:tr>
    </w:tbl>
    <w:p w:rsidR="000A2487" w:rsidRPr="000A2487" w:rsidRDefault="000A2487" w:rsidP="000A2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487" w:rsidRPr="000A2487">
          <w:headerReference w:type="default" r:id="rId13"/>
          <w:headerReference w:type="first" r:id="rId14"/>
          <w:pgSz w:w="11906" w:h="16838"/>
          <w:pgMar w:top="1134" w:right="567" w:bottom="1134" w:left="1418" w:header="284" w:footer="720" w:gutter="0"/>
          <w:pgNumType w:start="1"/>
          <w:cols w:space="720"/>
          <w:titlePg/>
          <w:docGrid w:linePitch="360"/>
        </w:sectPr>
      </w:pPr>
    </w:p>
    <w:p w:rsidR="000A2487" w:rsidRPr="000A2487" w:rsidRDefault="000A2487" w:rsidP="000A2487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A2487" w:rsidRPr="000A2487" w:rsidRDefault="000A2487" w:rsidP="000A2487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Информация о количестве ДТП с участием общественного транспорта</w:t>
      </w:r>
    </w:p>
    <w:tbl>
      <w:tblPr>
        <w:tblW w:w="1016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1735"/>
        <w:gridCol w:w="2002"/>
        <w:gridCol w:w="2010"/>
        <w:gridCol w:w="2029"/>
      </w:tblGrid>
      <w:tr w:rsidR="000A2487" w:rsidRPr="000A2487" w:rsidTr="00DB669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Показатель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2016 год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2017 год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2018 год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9 мес.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br/>
              <w:t>2019 года</w:t>
            </w:r>
          </w:p>
        </w:tc>
      </w:tr>
      <w:tr w:rsidR="000A2487" w:rsidRPr="000A2487" w:rsidTr="00DB669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Количество ДТП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br/>
              <w:t>с участием общественного транспорта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1584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1441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1362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1091</w:t>
            </w:r>
          </w:p>
        </w:tc>
      </w:tr>
      <w:tr w:rsidR="000A2487" w:rsidRPr="000A2487" w:rsidTr="00DB669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Количество ДТП с участием общественного транспорта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br/>
              <w:t>с пострадавшими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272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272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223</w:t>
            </w:r>
          </w:p>
        </w:tc>
      </w:tr>
      <w:tr w:rsidR="000A2487" w:rsidRPr="000A2487" w:rsidTr="00DB6698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Доля ДТП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br/>
              <w:t>с пострадавшими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13 %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19 %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20 %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20,4 %</w:t>
            </w:r>
          </w:p>
        </w:tc>
      </w:tr>
    </w:tbl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ahoma" w:hAnsi="Times New Roman" w:cs="Times New Roman"/>
          <w:kern w:val="1"/>
          <w:sz w:val="20"/>
          <w:szCs w:val="28"/>
          <w:lang w:eastAsia="zh-CN" w:bidi="ru-RU"/>
        </w:rPr>
      </w:pPr>
    </w:p>
    <w:p w:rsidR="000A2487" w:rsidRPr="000A2487" w:rsidRDefault="000A2487" w:rsidP="000A2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A2487" w:rsidRPr="000A2487" w:rsidRDefault="000A2487" w:rsidP="000A2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Показатели качества выполнения пассажирских перевозок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1905"/>
        <w:gridCol w:w="1905"/>
        <w:gridCol w:w="1905"/>
        <w:gridCol w:w="1905"/>
      </w:tblGrid>
      <w:tr w:rsidR="000A2487" w:rsidRPr="000A2487" w:rsidTr="00DB6698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Показатель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2016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2017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2018 год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9 мес.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br/>
              <w:t>2019 года</w:t>
            </w:r>
          </w:p>
        </w:tc>
      </w:tr>
      <w:tr w:rsidR="000A2487" w:rsidRPr="000A2487" w:rsidTr="00DB6698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Фактический объем транспортной работы, тыс. час.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3911,1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3935,7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3832,4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2802,2</w:t>
            </w:r>
          </w:p>
        </w:tc>
      </w:tr>
      <w:tr w:rsidR="000A2487" w:rsidRPr="000A2487" w:rsidTr="00DB6698"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Выполнение рейсов: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автобус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электротранспорт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96,0 %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97,5 %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96,6 %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97,6 %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96,7 %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98,9 %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96,1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%</w:t>
            </w:r>
          </w:p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94,2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%</w:t>
            </w:r>
          </w:p>
        </w:tc>
      </w:tr>
      <w:tr w:rsidR="000A2487" w:rsidRPr="000A2487" w:rsidTr="00DB6698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Регулярность движения: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автобус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электротранспорт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99,3 %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99,5 %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99,4 %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98,0 %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99,3 %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98,9 %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99,9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%</w:t>
            </w:r>
          </w:p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99,8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 xml:space="preserve"> </w:t>
            </w: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val="en-US" w:eastAsia="zh-CN" w:bidi="ru-RU"/>
              </w:rPr>
              <w:t>%</w:t>
            </w:r>
          </w:p>
        </w:tc>
      </w:tr>
    </w:tbl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ahoma" w:hAnsi="Times New Roman" w:cs="Times New Roman"/>
          <w:kern w:val="1"/>
          <w:sz w:val="24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lastRenderedPageBreak/>
        <w:t>Приложение 4</w:t>
      </w: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right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</w:pPr>
    </w:p>
    <w:p w:rsidR="000A2487" w:rsidRPr="000A2487" w:rsidRDefault="000A2487" w:rsidP="000A2487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zh-CN" w:bidi="ru-RU"/>
        </w:rPr>
      </w:pPr>
      <w:r w:rsidRPr="000A2487">
        <w:rPr>
          <w:rFonts w:ascii="Times New Roman" w:eastAsia="Tahoma" w:hAnsi="Times New Roman" w:cs="Times New Roman"/>
          <w:kern w:val="1"/>
          <w:sz w:val="28"/>
          <w:szCs w:val="28"/>
          <w:lang w:eastAsia="zh-CN" w:bidi="ru-RU"/>
        </w:rPr>
        <w:t>Качество подвижного состава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82"/>
        <w:gridCol w:w="4679"/>
      </w:tblGrid>
      <w:tr w:rsidR="000A2487" w:rsidRPr="000A2487" w:rsidTr="00DB669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Показатель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Значение</w:t>
            </w:r>
          </w:p>
        </w:tc>
      </w:tr>
      <w:tr w:rsidR="000A2487" w:rsidRPr="000A2487" w:rsidTr="00DB669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Средний срок эксплуатации: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автобус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трамвай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12 лет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18 лет</w:t>
            </w:r>
          </w:p>
        </w:tc>
      </w:tr>
      <w:tr w:rsidR="000A2487" w:rsidRPr="000A2487" w:rsidTr="00DB669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Доля низкопольных транспортных средств: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автобус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трамвай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</w:pP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78,3 %</w:t>
            </w:r>
          </w:p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30,6 %</w:t>
            </w:r>
          </w:p>
        </w:tc>
      </w:tr>
      <w:tr w:rsidR="000A2487" w:rsidRPr="000A2487" w:rsidTr="00DB669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Средний экологический класс автобусов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3,15</w:t>
            </w:r>
          </w:p>
        </w:tc>
      </w:tr>
      <w:tr w:rsidR="000A2487" w:rsidRPr="000A2487" w:rsidTr="00DB669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Доля автобусов на газомоторном топливе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0A2487">
              <w:rPr>
                <w:rFonts w:ascii="Times New Roman" w:eastAsia="Tahoma" w:hAnsi="Times New Roman" w:cs="Times New Roman"/>
                <w:kern w:val="1"/>
                <w:sz w:val="28"/>
                <w:szCs w:val="28"/>
                <w:lang w:eastAsia="zh-CN" w:bidi="ru-RU"/>
              </w:rPr>
              <w:t>16,2 %</w:t>
            </w:r>
          </w:p>
        </w:tc>
      </w:tr>
    </w:tbl>
    <w:p w:rsidR="000A2487" w:rsidRPr="000A2487" w:rsidRDefault="000A2487" w:rsidP="000A2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487" w:rsidRPr="000A2487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418" w:header="284" w:footer="720" w:gutter="0"/>
          <w:pgNumType w:start="1"/>
          <w:cols w:space="720"/>
          <w:titlePg/>
          <w:docGrid w:linePitch="360"/>
        </w:sectPr>
      </w:pPr>
    </w:p>
    <w:p w:rsidR="000A2487" w:rsidRPr="000A2487" w:rsidRDefault="000A2487" w:rsidP="000A2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0A2487" w:rsidRPr="000A2487" w:rsidRDefault="000A2487" w:rsidP="000A2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Обновление транспортных средств</w:t>
      </w:r>
    </w:p>
    <w:p w:rsidR="000A2487" w:rsidRPr="000A2487" w:rsidRDefault="000A2487" w:rsidP="000A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3"/>
        <w:gridCol w:w="1739"/>
        <w:gridCol w:w="1739"/>
        <w:gridCol w:w="1739"/>
        <w:gridCol w:w="1739"/>
        <w:gridCol w:w="1739"/>
        <w:gridCol w:w="1739"/>
      </w:tblGrid>
      <w:tr w:rsidR="000A2487" w:rsidRPr="000A2487" w:rsidTr="00DB6698">
        <w:tc>
          <w:tcPr>
            <w:tcW w:w="4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 исполнения контракта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0A2487" w:rsidRPr="000A2487" w:rsidTr="00DB6698">
        <w:tc>
          <w:tcPr>
            <w:tcW w:w="4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ТС, обновленных </w:t>
            </w: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в соответствии с новыми требованиями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32 %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7 %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7 %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7 %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7 %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60 %</w:t>
            </w:r>
          </w:p>
        </w:tc>
      </w:tr>
      <w:tr w:rsidR="000A2487" w:rsidRPr="000A2487" w:rsidTr="00DB6698">
        <w:tc>
          <w:tcPr>
            <w:tcW w:w="4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ТС, ед.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444</w:t>
            </w:r>
          </w:p>
        </w:tc>
      </w:tr>
    </w:tbl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Минимальные требования к ТС на дату начала исполнения контракта</w:t>
      </w:r>
    </w:p>
    <w:p w:rsidR="000A2487" w:rsidRPr="000A2487" w:rsidRDefault="000A2487" w:rsidP="000A24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80"/>
        <w:gridCol w:w="3693"/>
      </w:tblGrid>
      <w:tr w:rsidR="000A2487" w:rsidRPr="000A2487" w:rsidTr="00DB6698">
        <w:tc>
          <w:tcPr>
            <w:tcW w:w="10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Параметр</w:t>
            </w:r>
          </w:p>
        </w:tc>
        <w:tc>
          <w:tcPr>
            <w:tcW w:w="3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0A2487" w:rsidRPr="000A2487" w:rsidTr="00DB6698">
        <w:tc>
          <w:tcPr>
            <w:tcW w:w="10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Максимальный возраст ТС, лет</w:t>
            </w:r>
          </w:p>
        </w:tc>
        <w:tc>
          <w:tcPr>
            <w:tcW w:w="3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0A2487" w:rsidRPr="000A2487" w:rsidTr="00DB6698">
        <w:tc>
          <w:tcPr>
            <w:tcW w:w="10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Экологический класс, евро</w:t>
            </w:r>
          </w:p>
        </w:tc>
        <w:tc>
          <w:tcPr>
            <w:tcW w:w="3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Евро-3</w:t>
            </w:r>
          </w:p>
        </w:tc>
      </w:tr>
      <w:tr w:rsidR="000A2487" w:rsidRPr="000A2487" w:rsidTr="00DB6698">
        <w:tc>
          <w:tcPr>
            <w:tcW w:w="10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ТС, предназначенных для перевозки маломобильных категорий пассажиров</w:t>
            </w:r>
          </w:p>
        </w:tc>
        <w:tc>
          <w:tcPr>
            <w:tcW w:w="3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100 %</w:t>
            </w:r>
          </w:p>
        </w:tc>
      </w:tr>
      <w:tr w:rsidR="000A2487" w:rsidRPr="000A2487" w:rsidTr="00DB6698">
        <w:tc>
          <w:tcPr>
            <w:tcW w:w="10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Доля ТС, оснащенных обязательным набором дополнительного оборудования (навигация, видеонаблюдение, аудиоинформаторы, табло, тахограф, переносные </w:t>
            </w: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и стационарные валидаторы системы оплаты проезда и учета пассажиропотока)</w:t>
            </w:r>
          </w:p>
        </w:tc>
        <w:tc>
          <w:tcPr>
            <w:tcW w:w="3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100 %</w:t>
            </w:r>
          </w:p>
        </w:tc>
      </w:tr>
      <w:tr w:rsidR="000A2487" w:rsidRPr="000A2487" w:rsidTr="00DB6698">
        <w:tc>
          <w:tcPr>
            <w:tcW w:w="10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ТС, оформленных в едином городском стиле</w:t>
            </w:r>
          </w:p>
        </w:tc>
        <w:tc>
          <w:tcPr>
            <w:tcW w:w="3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100 %</w:t>
            </w:r>
          </w:p>
        </w:tc>
      </w:tr>
      <w:tr w:rsidR="000A2487" w:rsidRPr="000A2487" w:rsidTr="00DB6698">
        <w:tc>
          <w:tcPr>
            <w:tcW w:w="10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ТС, использующих в качестве топлива природный газ или электрическую энергию</w:t>
            </w:r>
          </w:p>
        </w:tc>
        <w:tc>
          <w:tcPr>
            <w:tcW w:w="3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A2487" w:rsidRPr="000A2487" w:rsidRDefault="000A2487" w:rsidP="000A24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20 %</w:t>
            </w:r>
          </w:p>
        </w:tc>
      </w:tr>
    </w:tbl>
    <w:p w:rsidR="000A2487" w:rsidRPr="000A2487" w:rsidRDefault="000A2487" w:rsidP="000A2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487" w:rsidRPr="000A2487">
          <w:headerReference w:type="even" r:id="rId18"/>
          <w:headerReference w:type="default" r:id="rId19"/>
          <w:headerReference w:type="first" r:id="rId20"/>
          <w:pgSz w:w="16838" w:h="11906" w:orient="landscape"/>
          <w:pgMar w:top="850" w:right="1134" w:bottom="1276" w:left="1134" w:header="0" w:footer="720" w:gutter="0"/>
          <w:cols w:space="720"/>
          <w:titlePg/>
          <w:docGrid w:linePitch="360" w:charSpace="4096"/>
        </w:sectPr>
      </w:pPr>
    </w:p>
    <w:p w:rsidR="000A2487" w:rsidRPr="000A2487" w:rsidRDefault="000A2487" w:rsidP="000A2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0A2487" w:rsidRPr="000A2487" w:rsidRDefault="000A2487" w:rsidP="000A2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маршрутов</w:t>
      </w: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581"/>
        <w:gridCol w:w="9701"/>
      </w:tblGrid>
      <w:tr w:rsidR="000A2487" w:rsidRPr="000A2487" w:rsidTr="00DB6698"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маршрута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0A2487" w:rsidRPr="000A2487" w:rsidTr="00DB6698"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Магистральные маршруты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соединяют Кировский и Орджоникидзевский районы с центром города; </w:t>
            </w:r>
          </w:p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высокая интенсивность движения, интервал не более 7 минут;</w:t>
            </w:r>
          </w:p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транспорт большого и особо большого класса</w:t>
            </w:r>
          </w:p>
        </w:tc>
      </w:tr>
      <w:tr w:rsidR="000A2487" w:rsidRPr="000A2487" w:rsidTr="00DB6698"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продольные</w:t>
            </w:r>
          </w:p>
        </w:tc>
        <w:tc>
          <w:tcPr>
            <w:tcW w:w="9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базовый каркас центральной части города (вдоль реки Камы/из южных частей города в сторону реки Камы);</w:t>
            </w:r>
          </w:p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высокая интенсивность движения, интервал не более 7 минут;</w:t>
            </w:r>
          </w:p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транспорт большого класса</w:t>
            </w:r>
          </w:p>
        </w:tc>
      </w:tr>
      <w:tr w:rsidR="000A2487" w:rsidRPr="000A2487" w:rsidTr="00DB6698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napToGrid w:val="0"/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поперечные</w:t>
            </w:r>
          </w:p>
        </w:tc>
        <w:tc>
          <w:tcPr>
            <w:tcW w:w="9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87" w:rsidRPr="000A2487" w:rsidRDefault="000A2487" w:rsidP="000A24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487" w:rsidRPr="000A2487" w:rsidTr="00DB6698"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Районные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связь между микрорайонами без захода в центральный планировочный район;</w:t>
            </w:r>
          </w:p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средняя интенсивность движения, интервал движения до 20 минут;</w:t>
            </w:r>
          </w:p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транспорт большого или среднего класса</w:t>
            </w:r>
          </w:p>
        </w:tc>
      </w:tr>
      <w:tr w:rsidR="000A2487" w:rsidRPr="000A2487" w:rsidTr="00DB6698"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связь микрорайонов с низкой плотностью застройки или сезонным пассажиропотоком с ближайшими транспортно-пересадочными пунктами; </w:t>
            </w:r>
          </w:p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низкая интенсивность движения, интервал ожидания транспорта более </w:t>
            </w: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20 минут;</w:t>
            </w:r>
          </w:p>
          <w:p w:rsidR="000A2487" w:rsidRPr="000A2487" w:rsidRDefault="000A2487" w:rsidP="000A2487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транспорт среднего или малого класса</w:t>
            </w:r>
          </w:p>
        </w:tc>
      </w:tr>
    </w:tbl>
    <w:p w:rsidR="000A2487" w:rsidRPr="000A2487" w:rsidRDefault="000A2487" w:rsidP="000A2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487" w:rsidRPr="000A2487">
          <w:headerReference w:type="even" r:id="rId21"/>
          <w:headerReference w:type="default" r:id="rId22"/>
          <w:headerReference w:type="first" r:id="rId23"/>
          <w:pgSz w:w="16838" w:h="11906" w:orient="landscape"/>
          <w:pgMar w:top="850" w:right="1134" w:bottom="1276" w:left="1134" w:header="363" w:footer="720" w:gutter="0"/>
          <w:pgNumType w:start="1"/>
          <w:cols w:space="720"/>
          <w:titlePg/>
          <w:docGrid w:linePitch="360" w:charSpace="4096"/>
        </w:sectPr>
      </w:pPr>
    </w:p>
    <w:p w:rsidR="000A2487" w:rsidRPr="000A2487" w:rsidRDefault="000A2487" w:rsidP="000A2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0A2487" w:rsidRPr="000A2487" w:rsidRDefault="000A2487" w:rsidP="000A2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7" w:rsidRPr="000A2487" w:rsidRDefault="000A2487" w:rsidP="000A2487">
      <w:pPr>
        <w:tabs>
          <w:tab w:val="center" w:pos="7285"/>
          <w:tab w:val="left" w:pos="104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маршрутной сети</w:t>
      </w: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0"/>
        <w:gridCol w:w="3062"/>
        <w:gridCol w:w="3062"/>
        <w:gridCol w:w="3062"/>
      </w:tblGrid>
      <w:tr w:rsidR="000A2487" w:rsidRPr="000A2487" w:rsidTr="00DB6698">
        <w:tc>
          <w:tcPr>
            <w:tcW w:w="55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0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Существующая сеть</w:t>
            </w:r>
          </w:p>
        </w:tc>
        <w:tc>
          <w:tcPr>
            <w:tcW w:w="30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сеть</w:t>
            </w:r>
          </w:p>
        </w:tc>
        <w:tc>
          <w:tcPr>
            <w:tcW w:w="30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Скорректированная сеть с учетом предложений жителей</w:t>
            </w:r>
          </w:p>
        </w:tc>
      </w:tr>
      <w:tr w:rsidR="000A2487" w:rsidRPr="000A2487" w:rsidTr="00DB6698">
        <w:tc>
          <w:tcPr>
            <w:tcW w:w="5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дублирования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0A2487" w:rsidRPr="000A2487" w:rsidTr="00DB6698">
        <w:tc>
          <w:tcPr>
            <w:tcW w:w="5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маршрутов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0A2487" w:rsidRPr="000A2487" w:rsidTr="00DB6698">
        <w:tc>
          <w:tcPr>
            <w:tcW w:w="5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ед.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</w:tr>
      <w:tr w:rsidR="000A2487" w:rsidRPr="000A2487" w:rsidTr="00DB6698">
        <w:tc>
          <w:tcPr>
            <w:tcW w:w="5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Загрузка транспорта в пиковое время, чел./рейс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A2487" w:rsidRPr="000A2487" w:rsidTr="00DB6698">
        <w:tc>
          <w:tcPr>
            <w:tcW w:w="5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загрузка в течение дня, чел./рейс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0A2487" w:rsidRPr="000A2487" w:rsidTr="00DB6698">
        <w:tc>
          <w:tcPr>
            <w:tcW w:w="5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транспортной работы, млн. км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</w:t>
            </w:r>
          </w:p>
        </w:tc>
      </w:tr>
      <w:tr w:rsidR="000A2487" w:rsidRPr="000A2487" w:rsidTr="00DB6698">
        <w:tc>
          <w:tcPr>
            <w:tcW w:w="5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объема транспортной работы, %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-21,8</w:t>
            </w:r>
          </w:p>
        </w:tc>
        <w:tc>
          <w:tcPr>
            <w:tcW w:w="30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A2487" w:rsidRPr="000A2487" w:rsidRDefault="000A2487" w:rsidP="000A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-15,6</w:t>
            </w:r>
          </w:p>
        </w:tc>
      </w:tr>
    </w:tbl>
    <w:p w:rsidR="000A2487" w:rsidRPr="000A2487" w:rsidRDefault="000A2487" w:rsidP="000A2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487" w:rsidRPr="000A2487" w:rsidRDefault="000A2487" w:rsidP="000A2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487" w:rsidRPr="000A2487" w:rsidSect="00DB6698">
          <w:pgSz w:w="16838" w:h="11906" w:orient="landscape"/>
          <w:pgMar w:top="1418" w:right="1134" w:bottom="567" w:left="1134" w:header="284" w:footer="680" w:gutter="0"/>
          <w:pgNumType w:start="1"/>
          <w:cols w:space="720"/>
          <w:titlePg/>
          <w:docGrid w:linePitch="272"/>
        </w:sectPr>
      </w:pP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Информация об исполнении МУП «Пермгорэлектротранс» в 2019 году Соглашения «О взаимодействии в области социально-трудовых взаимоотношений в городе Перми на 2018 -2020 годы»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РАЗДЕЛ 1. Обеспечение занятости населения города, развитие промышленности и предпринимательства.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1.1. В МУП «Пермгорэлектротранс» реализуются положения Решения Пермской городской Думы от 22.04.2014 № 85 «Об утверждении Стратегии социально-экономического развития муниципального образования город Пермь до 2030 года».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1.2. - 1.3. В 2019 году в МУП «Пермгорэлектротранс» массовых увольнений работников не было.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1.4. - 1.5. В МУП «Пермгорэлектротранс» не применяются силовые методы решений трудовых и имущественных споров.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1.6. В МУП «Пермгорэлектротранс» осуществляется поддержка молодых квалифицированных специалистов.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1.7. - 1.9. В целях совершенствования и развития системы профессиональной ориентации граждан, ищущих работу, на предприятии организован подбор кандидатов для обучения за счет предприятия на вакантные должности.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1.10. Созданы благоприятные условия по социальной адаптации женщин, возобновивших трудовую деятельность после длительного перерыва, связанного с уходом за малолетними детьми. Предоставляется удобный график работы. В соответствии с требованиями ст. 93 Трудового кодекса РФ предоставляется неполный рабочий день.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1.11. МУП «Пермгорэлектротранс» организовывает совместно с Центром занятости населения по Пермскому краю ярмарки вакансий. Посредством активного привлечения СМИ до граждан доводится информация об имеющихся вакансиях на предприятии. Осуществляется подбор кандидатов для дальнейшего их трудоустройства и переобучения.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1.28 — 1.29. МУП «Пермгорэлектротранс», являясь участником национального проекта</w:t>
      </w:r>
      <w:r w:rsidRPr="000A24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«Производительность труда и поддержка занятости», в текущем году участвует в реализуемых данным национальным проектом мероприятиях в соответствии с условиями заключенного с Министерством промышленности, предпринимательства и торговли Пермского края 29.04.2019 Соглашения № СЭД-03-07-03-33 «О взаимодействии при реализации мероприятий национального проекта «Производительность труда и поддержка занятости».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1.30. В </w:t>
      </w: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МУП «Пермгорэлектротранс» соблюдаются установленные законодательством права работников предприятия в рамках трудовых отношений и социальных гарантий.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1.31. При формировании бюджета предприятия предусматриваются средства, необходимые, в том числе, для реализации указанного Соглашения, а также условий коллективного договора.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lastRenderedPageBreak/>
        <w:t>1.32. В первичную профсоюзную организацию МУП «Пермгорэлектротранс» предоставляется вся необходимая информация, предусмотренная действующим законодательством РФ.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1.33. В 2019 предприятием проведено профессиональное переобучение 118 работников.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1.34. Представитель первичной профсоюзной организации МУП «Пермгорэлектротранс» в соответствии с действующим законодательством РФ, а также коллективным договором, включен в состав коллегиальных органов управления предприятия.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1.35. </w:t>
      </w:r>
      <w:r w:rsidRPr="000A24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</w:t>
      </w: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МУП «Пермгорэлектротранс» создана и активно работает комиссия по молодежи. В состав комиссии входят наиболее опытные сотрудники предприятия — бригадиры, мастера, которые проводят адаптацию молодых специалистов.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1.36 </w:t>
      </w:r>
      <w:r w:rsidRPr="000A24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</w:t>
      </w: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МУП «Пермгорэлектротранс» соблюдаются требования, установленные главой 8 Трудового кодекса РФ.  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1.37. В 2019 году предприятием проведено профессиональное обучение 8  человек в ГБПОУ «Краевой индустриальный техникум» по специальности «Водитель трамвая категория «</w:t>
      </w: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zh-CN"/>
        </w:rPr>
        <w:t>Tm</w:t>
      </w: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». По окончании обучения все работники трудоустроены на предприятии в должности водителя трамвая на регулярных пассажирских маршрутах.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1.38. Договоров по оказанию помощи с учебными заведениями начального и среднего профессионального образования в обновлении учебно-материальной базы инструментами, расходными материалами, проведении стажировок для преподавателей, не заключалось.  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1.39. МУП «Пермгорэлектротранс» совместно с первичной профсоюзной организацией предприняты меры по трудоустройству высвобождаемых работников — водителей троллейбусов, посредством их опережающего переобучения на водителей автобусов. В 2019 предприятием проведено профессиональное переобучение 118 работников.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1.40. МУП «Пермгорэлектротранс» в соответствии со статьей 25 Закона РФ «О занятости населения в РФ» ежемесячно предоставляет органам службы занятости информацию о наличии вакантных рабочих мест (должностей), выполнении квоты для приема на работу инвалидов, молодежи, предполагаемых структурных изменениях и иных мероприятиях, в результате которых может произойти увольнение работников организаций.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1.41. При увольнении работников в связи с сокращением численности или штата предоставляется преимущественное право на оставление на работе в соответствии с требованиями ст. 179 Трудового кодекса РФ, а также работникам предпенсионного возраста, работникам, имеющим детей в возрасте до 18 лет, работникам, обучающимся по заочной форме в образовательном учреждении среднего или высшего профессионального образования до завершения обучения.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1.42. В МУП «Пермгорэлектротранс» осуществляется прием инвалидов в соответствии с нормами Трудового кодекса РФ и индивидуальной программой реабилитации инвалидов.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lastRenderedPageBreak/>
        <w:t>1.43. В целях обеспечения комфортности, безопасности услуг салоны автобусов оснащены средствами видеофиксации и автоинформаторами. Для обеспечения доступности услуг городского пассажирского транспорта общего пользования для населения города, в том числе для лиц с ограниченными физическими возможностями, автобусы и большая часть трамваев оборудованы низким расположением пола.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1.45. Коллективный договор на 2019-2021 годы утвержден на общей конференции работников МУП «Пермгорэлектротранс» 29.01.2019.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РАЗДЕЛ 2. Регулирование оплаты труда, охрана труда.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</w:pP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ab/>
        <w:t>п. 2.1.-2.4., п. 2.11.- п. 2.17: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Arial" w:hAnsi="Times New Roman" w:cs="Times New Roman"/>
          <w:kern w:val="3"/>
          <w:sz w:val="28"/>
          <w:szCs w:val="28"/>
          <w:lang w:bidi="ru-RU"/>
        </w:rPr>
        <w:t xml:space="preserve">Порядок </w:t>
      </w: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>оплаты труда работников МУП «Пермгорэлектротранс», а также форма, система и размер оплаты труда, предоставление гарантий, компенсаций и льгот, особенности занятости и высвобождения работников, режимы труда и отдыха, регламентируются: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</w:pP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>- Законодательством Российской Федерации;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>-</w:t>
      </w:r>
      <w:r w:rsidRPr="000A2487">
        <w:rPr>
          <w:rFonts w:ascii="Times New Roman" w:eastAsia="Arial" w:hAnsi="Times New Roman" w:cs="Times New Roman"/>
          <w:kern w:val="3"/>
          <w:sz w:val="28"/>
          <w:szCs w:val="28"/>
          <w:lang w:bidi="ru-RU"/>
        </w:rPr>
        <w:t xml:space="preserve"> </w:t>
      </w: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>Федеральным отраслевым соглашением по автомобильному и городскому наземному пассажирскому транспорту на 2017-2019 гг.;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</w:pP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>- Коллективным договором на 2019-2021 годы, утвержденным на общей конференции работников предприятия 29.01.2019.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</w:pP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>- Локальными нормативными актами предприятия, утвержденными приказами генерального директора с учетом мотивированного мнения выборного органа первичной профсоюзной организации (ст. 135, 371, 372 Трудового Кодекса).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>В целях усиления социальной защищенности работников предприятия, в связи с ростом индекса потребительских цен, в соответствии со статьей 134 Трудового кодекса Российской Федерации</w:t>
      </w:r>
      <w:r w:rsidRPr="000A2487">
        <w:rPr>
          <w:rFonts w:ascii="Times New Roman" w:eastAsia="Arial" w:hAnsi="Times New Roman" w:cs="Times New Roman"/>
          <w:kern w:val="3"/>
          <w:sz w:val="28"/>
          <w:szCs w:val="28"/>
          <w:lang w:bidi="ru-RU"/>
        </w:rPr>
        <w:t xml:space="preserve"> МУП «Пермгорэлектротранс» ежегодно производит индексацию заработной платы. С 01.01.2019 заработная плата работников проиндексирована на 4% (Приказ от 26.12.2018 № 1497).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Arial" w:hAnsi="Times New Roman" w:cs="Times New Roman"/>
          <w:kern w:val="3"/>
          <w:sz w:val="28"/>
          <w:szCs w:val="28"/>
          <w:lang w:bidi="ru-RU"/>
        </w:rPr>
        <w:tab/>
        <w:t>В соответствии с ч. 2 ст. 146 Трудового Кодекса РФ, во исполнение соглашения «О взаимодействии в области социально-трудовых отношений в городе Перми на 2018-2020гг.», на фактический заработок работников МУП «Пермгорэлектротранс» (кроме выплат по среднему заработку) начисляется районный коэффициент в размере 15%. Выплата по районному коэффициенту за 10 мес.2019 года составила 60,8 млн.руб.</w:t>
      </w:r>
    </w:p>
    <w:p w:rsidR="000A2487" w:rsidRPr="000A2487" w:rsidRDefault="000A2487" w:rsidP="000A24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>п. 2.18.</w:t>
      </w:r>
      <w:r w:rsidRPr="000A2487">
        <w:rPr>
          <w:rFonts w:ascii="Times New Roman" w:eastAsia="Arial" w:hAnsi="Times New Roman" w:cs="Times New Roman"/>
          <w:b/>
          <w:bCs/>
          <w:color w:val="000000"/>
          <w:kern w:val="3"/>
          <w:sz w:val="28"/>
          <w:szCs w:val="28"/>
          <w:lang w:bidi="ru-RU"/>
        </w:rPr>
        <w:t xml:space="preserve"> </w:t>
      </w:r>
      <w:r w:rsidRPr="000A2487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bidi="ru-RU"/>
        </w:rPr>
        <w:t xml:space="preserve">При установлении наименований профессий, тарификации работ и установлении тарифных разрядов рабочих МУП «Пермгорэлектротранс» применяет Единый тарифно-квалификационный справочник работ и профессий рабочих, при установлении наименования должностей руководителей, ИТР применяется Квалификационный справочник должностей руководителей, специалистов и других служащих предприятий городского электрического транспорта.   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п. 2.19., п. 4.19. На основании письменного заявления работников производится ежемесячное безналичное удержание из заработной платы 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членских профсоюзных взносов и их перечисление на счет </w:t>
      </w: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первичной профсоюзной организации МУП «Пермгорэлектротранс».  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2.20. На мероприятия по улучшению условий и охраны в соответствии с соглашением и коллективным договором в 2019 г. направлено - 10 млн. 875 тыс. руб.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2.21. На предприятии обеспечено проведение специальной оценки условий (СОУТ) на 234 рабочих места, в том числе на 220 вновь созданных рабочих места. По результатам проведения комплексных мероприятий по вентиляционным системам в ремонтно-восстановительном участке трамвайного депо снижен класс условий труда на рабочих местах электрогазосварщиков. Затраты по СОУТ составили 224,5 тыс. руб.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2.22. Работники предприятия, работающие во вредных условиях труда,  обеспечиваются сертифицированными средствами индивидуальной защиты, специальной одеждой, специальной обувью, затраты на приобретение СИЗ составили 4 млн.177 тыс. руб.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п. 2.23. </w:t>
      </w:r>
      <w:r w:rsidRPr="000A2487">
        <w:rPr>
          <w:rFonts w:ascii="Times New Roman" w:eastAsia="Arial" w:hAnsi="Times New Roman" w:cs="Times New Roman"/>
          <w:kern w:val="3"/>
          <w:sz w:val="28"/>
          <w:szCs w:val="28"/>
          <w:lang w:bidi="ru-RU"/>
        </w:rPr>
        <w:t>По результатам проведенной специальной оценки труда около 30% персонала предприятия имеют вредные условия труда, 28% из которых водители на регулярных городских пассажирских маршрутах. В соответствии с законодательством РФ, коллективным договором, локальными нормативными актами предприятия, согласно специальной оценки труда работникам, занятым на работах с вредными условиями труда, предоставляются доплата за вредные условия труда 4% от часовой тарифной ставки, компенсации, дополнительные отпуска. Работникам, занятых на работах с вредными условиями труда в соответствии с коллективным договором, выплачено на дополнительные отпуска 344 тыс. руб., за надбавки к оплате - 3 млн. 609 тыс. руб.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ru-RU"/>
        </w:rPr>
      </w:pPr>
      <w:r w:rsidRPr="000A2487">
        <w:rPr>
          <w:rFonts w:ascii="Times New Roman" w:eastAsia="Arial" w:hAnsi="Times New Roman" w:cs="Times New Roman"/>
          <w:kern w:val="3"/>
          <w:sz w:val="28"/>
          <w:szCs w:val="28"/>
          <w:lang w:bidi="ru-RU"/>
        </w:rPr>
        <w:tab/>
        <w:t>Расследование несчастных случаев на производстве проводится в установленные законодательством сроки.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2.24. В коллективном договоре МУП «Пермгоэлектротранс» на 2019-2021 гг. определены гарантии деятельности и предоставляется оплачиваемое время уполномоченным лицам профессиональных союзов и членам комиссий по охране труда.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2.25. Выборный орган первичной профсоюзной организации МУП «Пермгорэлекиротранс» регулярно информируется обо всех несчастных случаях на производстве, председатель первичной профсоюзной организации является членом комиссии по расследованию несчастных случаев на производстве.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2.26. Обеспечивается проведение за счет собственных средств предприятия предварительных и периодических, внеочередных медицинских осмотров, обязательных психиатрических освидетельствований работников с сохранением за ними места работы и среднего заработка. Затраты на медицинские осмотры составили 2 млн. 625 тыс. руб., обязательное психиатрическое освидетельствование - 246 тыс. руб.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п. 2.27. Обеспечивается выполнение рекомендаций заключительных актов по результатам профилактических медицинских осмотров. При 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дополнительном обследовании по медицинскому заключению данное обследование в рабочее время, за счет средств работодателя с сохранением среднего заработка за время обследования прошли 45 чел.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2.28. На предприятии создан отдел по безопасности и общим вопросам, который координирует работу по охране труда, количество специалистов по охране труда - 5 чел.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2.29. Работники отдела охраны труда проходят постоянную профессиональную подготовку, переподготовку, повышение квалификации. Руководители и специалисты предприятия регулярно проходят обучение по охране труда, оказывается содействие прохождению обучения по охране труда уполномоченных лиц профсоюзных комитетов и членов комиссий по охране труда. Все лица на период обучения освобождаются от основной работы, с сохранением средней заработной платы. Затраты на обучение по охране труда  - 721,7 тыс. руб.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2.30. В соответствии с рекомендациями к труду на предприятии работают 13 инвалидов.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п. 2.31. Для работников предприятия в автобусном парке, трамвайном депо организована работа трех здравпунктов.  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2.32. Обеспечено соблюдение нормативов допустимого воздействия на окружающую среду, указанных в разрешениях на выбросы и сборы загрязняющих веществ, безопасная утилизация и размещение отходов производства, выделены средства на проведение природоохранных мероприятий по улучшению окружающей среды — 1 млн. 220 тыс. руб.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п. 2.41. Коллективный договор на 2019-2021 годы утвержден на общей конференции работников МУП «Пермгорэлектротранс» 29.01.2019. (регистрационный 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 114 от 28.02.2019 в Министерстве промышленности, предпринимательства и торговли Пермского края).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п. 2.42. Выполнение коллективного договора </w:t>
      </w: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на 2019-2021 годы, требований нормативно-правовых актов по охране труда регулярно доводятся до работников предприятия.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2.43. Ежегодно проводятся смотры - конкурсы в области создания здоровых и безопасных условий труда и профилактике производственного травматизма.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2.44. Ежемесячно на техническом совещании проводится анализ состояния условий труда и охраны труда, несчастных случаев на производстве и профессиональных заболеваний, проводятся мероприятия по их предупреждению.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п. 2.45. На каждый год подразделениями, службами разрабатываются планы первоочередных мер по улучшению условий охраны труда. На 2020 г. по статье расходов «Охрана труда» запланировано 13 млн. 705 тыс. руб.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РАЗДЕЛ 3. Создание необходимых социальных условий жизни граждан.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п. 3.30. На предприятии обеспечивается выполнение требований и норм экологической безопасности по переработке и обезвреживанию 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промышленных и бытовых отходов, в частности, заключены контракт с Региональным оператором ПКГУП «Теплоэнерго» по обращению с твердыми бытовыми отходами, договор на обезвреживание отходов 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класса опасности с ООО «УралТрейдГрупп-Ойл», а так же обезвреживание 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II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III, IV класса опасности с ООО «Экологические стратегии Урала», договор на захоронение промышленных отходов IV-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V</w:t>
      </w: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класса с ООО «Транспортная компания «Орион».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3.39 — 3.40. В автобусном парке, трамвайном депо организована работа трех здравпунктов. Предприятием на хозяйственное содержание здравпунктов, приобретение медицинского оборудования, лекарственных и иных средств, выделяется достаточное количество денежных средств для их содержания в соответствии с требованиями нормативно-правовых актов в данной сфере.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п. 3.41. МУП «Пермгорэлектротранс» совместно с первичной профсоюзной организацией МУП «Пермгорэлектротранс» на постоянной основе проводятся спортивные и культурно-массовые мероприятия.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п. 3.42. МУП «Пермгорэлектротранс» своевременно и в полном объеме производится перечисление денежных средств на обязательное медицинское, социальное, пенсионное страхование работников.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п. 3.43 - 3.44, 3.48. Все работники предприятия зарегистрированы в органах Пенсионного фонда РФ. Вся информация о работниках в Пенсионный фонд РФ представляется своевременно и в полном объеме, предусмотренном действующим пенсионным законодательством РФ.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п. 3.45. При наличии финансовых средств предоставляется материальная помощь работникам.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3.46. Предприятие осуществляет производственный экологический контроль, проводятся замеры выбросов загрязняющих веществ в атмосферный воздух объектами предприятия по договору с ООО «Эксперт Экология», так же в рамках производственного контроля выполняются мероприятия по уменьшению выбросов во время неблагоприятных метеоусловий для рассеивания загрязняющих веществ в атмосферном воздухе. По результатам проведенной работы предприятие отчитывается в уполномоченные органы экологического контроля.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п. 3.47. МУП «Пермгорэлектротранс» оказывается содействие по обучению членов комиссии по трудовым спорам, а также работникам предприятия, применяющих нормы трудового права, основам трудового законодательства.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п. 3.49. В МУП «Пермгорэлектротранс» созданы условия для обеспечения горячим питанием работников. На территории предприятия на постоянной основе работают три столовые. Рабочие места оборудованы приборами для горячего приема пищи.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РАЗДЕЛ 4. Развитие социального партнерства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п. 4.16. - 4.18. </w:t>
      </w: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 xml:space="preserve">Представитель первичной профсоюзной организации МУП «Пермгорэлектротранс» в соответствии с действующим </w:t>
      </w: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lastRenderedPageBreak/>
        <w:t>законодательством РФ, а также коллективным договором, включен в состав коллегиональных органов управления предприятия.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В МУП «Пермгорэлектротранс» обеспечено невмешательство в деятельность первичной профсоюзной организации.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п. 4.19. (отражен в п. 2.19).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п.4.21. В соответствии со ст. 377 Трудового кодекса РФ созданы необходимые условия для осуществления деятельности первичной профсоюзной организации МУП «Пермгорэлектротранс».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п.4.22. Увольнения руководителей (представителей) первичной профсоюзной организации МУП «Пермгорэлектротранс» в 2019 году не было.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п. 4.23. По запросу представителей работников представляется полная и достоверная информация, необходимая для подведения итогов выполнения коллективного договора.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п. 4.24. Локальные нормативные акты в сфере труда принимаются с учетом мнения </w:t>
      </w: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первичной профсоюзной организации МУП «Пермгорэлектротранс».</w:t>
      </w:r>
    </w:p>
    <w:p w:rsidR="000A2487" w:rsidRPr="000A2487" w:rsidRDefault="000A2487" w:rsidP="000A248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</w:pPr>
      <w:r w:rsidRPr="000A248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zh-CN"/>
        </w:rPr>
        <w:t>п. 4.25. Заключенный коллективный договор на 2019-2021, локальные нормативные акты в сфере труда в МУП «Пермгорэлектротранс» согласованы только с представителями работников, наделенных соответствующими полномочиями в порядке, установленном законодательством Российской Федерации.</w:t>
      </w:r>
    </w:p>
    <w:p w:rsidR="000A2487" w:rsidRPr="000A2487" w:rsidRDefault="000A2487" w:rsidP="000A2487">
      <w:pPr>
        <w:tabs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1085" w:rsidRDefault="00D31085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85" w:rsidRDefault="00D31085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B1" w:rsidRDefault="002179B1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B2" w:rsidRDefault="001030B2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B2" w:rsidRPr="001030B2" w:rsidRDefault="001030B2" w:rsidP="00103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30B2" w:rsidRPr="001030B2" w:rsidSect="00EC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93" w:rsidRDefault="00697B93" w:rsidP="00000BD7">
      <w:pPr>
        <w:spacing w:after="0" w:line="240" w:lineRule="auto"/>
      </w:pPr>
      <w:r>
        <w:separator/>
      </w:r>
    </w:p>
  </w:endnote>
  <w:endnote w:type="continuationSeparator" w:id="0">
    <w:p w:rsidR="00697B93" w:rsidRDefault="00697B93" w:rsidP="000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0E" w:rsidRDefault="0043150E" w:rsidP="0043150E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DB6698" w:rsidP="00DB669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93" w:rsidRDefault="00697B93" w:rsidP="00000BD7">
      <w:pPr>
        <w:spacing w:after="0" w:line="240" w:lineRule="auto"/>
      </w:pPr>
      <w:r>
        <w:separator/>
      </w:r>
    </w:p>
  </w:footnote>
  <w:footnote w:type="continuationSeparator" w:id="0">
    <w:p w:rsidR="00697B93" w:rsidRDefault="00697B93" w:rsidP="000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Pr="008F00FB" w:rsidRDefault="00DB6698" w:rsidP="00DB6698">
    <w:pPr>
      <w:pStyle w:val="a5"/>
      <w:jc w:val="center"/>
      <w:rPr>
        <w:sz w:val="28"/>
        <w:szCs w:val="28"/>
        <w:lang w:val="en-US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DB669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DB6698">
    <w:pPr>
      <w:pStyle w:val="a5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DB66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Pr="00C90D39" w:rsidRDefault="00DB669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Pr="00C90D39" w:rsidRDefault="00DB6698" w:rsidP="00C90D39">
    <w:pPr>
      <w:pStyle w:val="a5"/>
      <w:tabs>
        <w:tab w:val="left" w:pos="4770"/>
        <w:tab w:val="center" w:pos="4960"/>
      </w:tabs>
      <w:rPr>
        <w:sz w:val="28"/>
        <w:szCs w:val="28"/>
      </w:rPr>
    </w:pPr>
    <w:r>
      <w:rPr>
        <w:sz w:val="28"/>
        <w:szCs w:val="28"/>
      </w:rPr>
      <w:tab/>
    </w:r>
  </w:p>
  <w:p w:rsidR="00DB6698" w:rsidRDefault="00DB6698" w:rsidP="00C90D39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DB669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EC4F61">
    <w:pPr>
      <w:pStyle w:val="a5"/>
      <w:jc w:val="center"/>
    </w:pPr>
    <w:r>
      <w:rPr>
        <w:sz w:val="28"/>
        <w:szCs w:val="28"/>
      </w:rPr>
      <w:fldChar w:fldCharType="begin"/>
    </w:r>
    <w:r w:rsidR="00DB6698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B669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DB669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DB669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EC4F61">
    <w:pPr>
      <w:pStyle w:val="a5"/>
      <w:jc w:val="center"/>
    </w:pPr>
    <w:r>
      <w:rPr>
        <w:sz w:val="28"/>
        <w:szCs w:val="28"/>
      </w:rPr>
      <w:fldChar w:fldCharType="begin"/>
    </w:r>
    <w:r w:rsidR="00DB6698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B6698"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98" w:rsidRDefault="00DB6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847F6"/>
    <w:multiLevelType w:val="hybridMultilevel"/>
    <w:tmpl w:val="FC167E12"/>
    <w:lvl w:ilvl="0" w:tplc="E876B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2"/>
    <w:rsid w:val="00000BD7"/>
    <w:rsid w:val="000332DA"/>
    <w:rsid w:val="00042D12"/>
    <w:rsid w:val="00065204"/>
    <w:rsid w:val="000A2487"/>
    <w:rsid w:val="000A7864"/>
    <w:rsid w:val="000C0DA5"/>
    <w:rsid w:val="001030B2"/>
    <w:rsid w:val="001A592B"/>
    <w:rsid w:val="001E65B0"/>
    <w:rsid w:val="002179B1"/>
    <w:rsid w:val="00255FB9"/>
    <w:rsid w:val="002E1885"/>
    <w:rsid w:val="003D6209"/>
    <w:rsid w:val="0043150E"/>
    <w:rsid w:val="0043596C"/>
    <w:rsid w:val="004A0465"/>
    <w:rsid w:val="004B6A99"/>
    <w:rsid w:val="00516AE9"/>
    <w:rsid w:val="00521DD1"/>
    <w:rsid w:val="0052587E"/>
    <w:rsid w:val="005407E1"/>
    <w:rsid w:val="006041D9"/>
    <w:rsid w:val="0069442A"/>
    <w:rsid w:val="00697B93"/>
    <w:rsid w:val="006E0DED"/>
    <w:rsid w:val="007B6810"/>
    <w:rsid w:val="007C21D1"/>
    <w:rsid w:val="008006BB"/>
    <w:rsid w:val="008472A7"/>
    <w:rsid w:val="008D3B71"/>
    <w:rsid w:val="0091102D"/>
    <w:rsid w:val="00933856"/>
    <w:rsid w:val="0093479A"/>
    <w:rsid w:val="009A6BCA"/>
    <w:rsid w:val="009C691C"/>
    <w:rsid w:val="00AD5DE4"/>
    <w:rsid w:val="00BC3C38"/>
    <w:rsid w:val="00C037FB"/>
    <w:rsid w:val="00C13F87"/>
    <w:rsid w:val="00C56704"/>
    <w:rsid w:val="00C90D39"/>
    <w:rsid w:val="00CA2943"/>
    <w:rsid w:val="00CA53E1"/>
    <w:rsid w:val="00D31085"/>
    <w:rsid w:val="00DB6698"/>
    <w:rsid w:val="00DC3F7E"/>
    <w:rsid w:val="00E1570A"/>
    <w:rsid w:val="00E64F95"/>
    <w:rsid w:val="00E7192E"/>
    <w:rsid w:val="00EB26AE"/>
    <w:rsid w:val="00EC4F61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24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1"/>
    <w:link w:val="50"/>
    <w:qFormat/>
    <w:rsid w:val="000A2487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120" w:after="60"/>
      <w:contextualSpacing w:val="0"/>
      <w:outlineLvl w:val="4"/>
    </w:pPr>
    <w:rPr>
      <w:rFonts w:ascii="Liberation Sans" w:eastAsia="Microsoft YaHei" w:hAnsi="Liberation Sans" w:cs="Arial Unicode MS"/>
      <w:b/>
      <w:bCs/>
      <w:color w:val="auto"/>
      <w:spacing w:val="0"/>
      <w:kern w:val="0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nhideWhenUsed/>
    <w:rsid w:val="0052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521DD1"/>
  </w:style>
  <w:style w:type="character" w:styleId="a7">
    <w:name w:val="Hyperlink"/>
    <w:basedOn w:val="a2"/>
    <w:unhideWhenUsed/>
    <w:rsid w:val="00521DD1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0A24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A24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A2487"/>
    <w:rPr>
      <w:rFonts w:ascii="Liberation Sans" w:eastAsia="Microsoft YaHei" w:hAnsi="Liberation Sans" w:cs="Arial Unicode MS"/>
      <w:b/>
      <w:bCs/>
      <w:sz w:val="24"/>
      <w:szCs w:val="24"/>
      <w:lang w:eastAsia="zh-CN"/>
    </w:rPr>
  </w:style>
  <w:style w:type="numbering" w:customStyle="1" w:styleId="11">
    <w:name w:val="Нет списка1"/>
    <w:next w:val="a4"/>
    <w:uiPriority w:val="99"/>
    <w:semiHidden/>
    <w:rsid w:val="000A2487"/>
  </w:style>
  <w:style w:type="paragraph" w:styleId="a8">
    <w:name w:val="footer"/>
    <w:basedOn w:val="a"/>
    <w:link w:val="a9"/>
    <w:uiPriority w:val="99"/>
    <w:rsid w:val="000A24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0A2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0A24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1"/>
    <w:rsid w:val="000A2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2"/>
    <w:rsid w:val="000A2487"/>
  </w:style>
  <w:style w:type="paragraph" w:styleId="ac">
    <w:name w:val="Balloon Text"/>
    <w:basedOn w:val="a"/>
    <w:link w:val="ad"/>
    <w:rsid w:val="000A24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2"/>
    <w:link w:val="ac"/>
    <w:rsid w:val="000A24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A24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A2487"/>
    <w:pPr>
      <w:jc w:val="both"/>
    </w:pPr>
    <w:rPr>
      <w:sz w:val="28"/>
    </w:rPr>
  </w:style>
  <w:style w:type="character" w:customStyle="1" w:styleId="WW8Num1z0">
    <w:name w:val="WW8Num1z0"/>
    <w:rsid w:val="000A2487"/>
  </w:style>
  <w:style w:type="character" w:customStyle="1" w:styleId="WW8Num1z1">
    <w:name w:val="WW8Num1z1"/>
    <w:rsid w:val="000A2487"/>
  </w:style>
  <w:style w:type="character" w:customStyle="1" w:styleId="WW8Num1z2">
    <w:name w:val="WW8Num1z2"/>
    <w:rsid w:val="000A2487"/>
  </w:style>
  <w:style w:type="character" w:customStyle="1" w:styleId="WW8Num1z3">
    <w:name w:val="WW8Num1z3"/>
    <w:rsid w:val="000A2487"/>
  </w:style>
  <w:style w:type="character" w:customStyle="1" w:styleId="WW8Num1z4">
    <w:name w:val="WW8Num1z4"/>
    <w:rsid w:val="000A2487"/>
  </w:style>
  <w:style w:type="character" w:customStyle="1" w:styleId="WW8Num1z5">
    <w:name w:val="WW8Num1z5"/>
    <w:rsid w:val="000A2487"/>
  </w:style>
  <w:style w:type="character" w:customStyle="1" w:styleId="WW8Num1z6">
    <w:name w:val="WW8Num1z6"/>
    <w:rsid w:val="000A2487"/>
  </w:style>
  <w:style w:type="character" w:customStyle="1" w:styleId="WW8Num1z7">
    <w:name w:val="WW8Num1z7"/>
    <w:rsid w:val="000A2487"/>
  </w:style>
  <w:style w:type="character" w:customStyle="1" w:styleId="WW8Num1z8">
    <w:name w:val="WW8Num1z8"/>
    <w:rsid w:val="000A2487"/>
  </w:style>
  <w:style w:type="character" w:customStyle="1" w:styleId="WW8Num2z0">
    <w:name w:val="WW8Num2z0"/>
    <w:rsid w:val="000A2487"/>
    <w:rPr>
      <w:rFonts w:ascii="Times New Roman" w:hAnsi="Times New Roman" w:cs="Times New Roman" w:hint="default"/>
    </w:rPr>
  </w:style>
  <w:style w:type="character" w:customStyle="1" w:styleId="WW8Num3z0">
    <w:name w:val="WW8Num3z0"/>
    <w:rsid w:val="000A2487"/>
  </w:style>
  <w:style w:type="character" w:customStyle="1" w:styleId="WW8Num3z1">
    <w:name w:val="WW8Num3z1"/>
    <w:rsid w:val="000A2487"/>
  </w:style>
  <w:style w:type="character" w:customStyle="1" w:styleId="WW8Num3z2">
    <w:name w:val="WW8Num3z2"/>
    <w:rsid w:val="000A2487"/>
  </w:style>
  <w:style w:type="character" w:customStyle="1" w:styleId="WW8Num3z3">
    <w:name w:val="WW8Num3z3"/>
    <w:rsid w:val="000A2487"/>
  </w:style>
  <w:style w:type="character" w:customStyle="1" w:styleId="WW8Num3z4">
    <w:name w:val="WW8Num3z4"/>
    <w:rsid w:val="000A2487"/>
  </w:style>
  <w:style w:type="character" w:customStyle="1" w:styleId="WW8Num3z5">
    <w:name w:val="WW8Num3z5"/>
    <w:rsid w:val="000A2487"/>
  </w:style>
  <w:style w:type="character" w:customStyle="1" w:styleId="WW8Num3z6">
    <w:name w:val="WW8Num3z6"/>
    <w:rsid w:val="000A2487"/>
  </w:style>
  <w:style w:type="character" w:customStyle="1" w:styleId="WW8Num3z7">
    <w:name w:val="WW8Num3z7"/>
    <w:rsid w:val="000A2487"/>
  </w:style>
  <w:style w:type="character" w:customStyle="1" w:styleId="WW8Num3z8">
    <w:name w:val="WW8Num3z8"/>
    <w:rsid w:val="000A2487"/>
  </w:style>
  <w:style w:type="character" w:customStyle="1" w:styleId="21">
    <w:name w:val="Основной шрифт абзаца2"/>
    <w:rsid w:val="000A2487"/>
  </w:style>
  <w:style w:type="character" w:customStyle="1" w:styleId="WW8Num4z0">
    <w:name w:val="WW8Num4z0"/>
    <w:rsid w:val="000A2487"/>
    <w:rPr>
      <w:rFonts w:ascii="Arial" w:hAnsi="Arial" w:cs="Arial" w:hint="default"/>
    </w:rPr>
  </w:style>
  <w:style w:type="character" w:customStyle="1" w:styleId="WW8Num5z0">
    <w:name w:val="WW8Num5z0"/>
    <w:rsid w:val="000A2487"/>
    <w:rPr>
      <w:rFonts w:ascii="Arial" w:hAnsi="Arial" w:cs="Arial" w:hint="default"/>
    </w:rPr>
  </w:style>
  <w:style w:type="character" w:customStyle="1" w:styleId="WW8Num6z0">
    <w:name w:val="WW8Num6z0"/>
    <w:rsid w:val="000A2487"/>
    <w:rPr>
      <w:rFonts w:ascii="Arial" w:hAnsi="Arial" w:cs="Arial" w:hint="default"/>
    </w:rPr>
  </w:style>
  <w:style w:type="character" w:customStyle="1" w:styleId="WW8Num7z0">
    <w:name w:val="WW8Num7z0"/>
    <w:rsid w:val="000A2487"/>
    <w:rPr>
      <w:rFonts w:hint="default"/>
    </w:rPr>
  </w:style>
  <w:style w:type="character" w:customStyle="1" w:styleId="WW8Num7z1">
    <w:name w:val="WW8Num7z1"/>
    <w:rsid w:val="000A2487"/>
  </w:style>
  <w:style w:type="character" w:customStyle="1" w:styleId="WW8Num7z2">
    <w:name w:val="WW8Num7z2"/>
    <w:rsid w:val="000A2487"/>
  </w:style>
  <w:style w:type="character" w:customStyle="1" w:styleId="WW8Num7z3">
    <w:name w:val="WW8Num7z3"/>
    <w:rsid w:val="000A2487"/>
  </w:style>
  <w:style w:type="character" w:customStyle="1" w:styleId="WW8Num7z4">
    <w:name w:val="WW8Num7z4"/>
    <w:rsid w:val="000A2487"/>
  </w:style>
  <w:style w:type="character" w:customStyle="1" w:styleId="WW8Num7z5">
    <w:name w:val="WW8Num7z5"/>
    <w:rsid w:val="000A2487"/>
  </w:style>
  <w:style w:type="character" w:customStyle="1" w:styleId="WW8Num7z6">
    <w:name w:val="WW8Num7z6"/>
    <w:rsid w:val="000A2487"/>
  </w:style>
  <w:style w:type="character" w:customStyle="1" w:styleId="WW8Num7z7">
    <w:name w:val="WW8Num7z7"/>
    <w:rsid w:val="000A2487"/>
  </w:style>
  <w:style w:type="character" w:customStyle="1" w:styleId="WW8Num7z8">
    <w:name w:val="WW8Num7z8"/>
    <w:rsid w:val="000A2487"/>
  </w:style>
  <w:style w:type="character" w:customStyle="1" w:styleId="12">
    <w:name w:val="Основной шрифт абзаца1"/>
    <w:rsid w:val="000A2487"/>
  </w:style>
  <w:style w:type="character" w:customStyle="1" w:styleId="extended-textshort">
    <w:name w:val="extended-text__short"/>
    <w:rsid w:val="000A2487"/>
  </w:style>
  <w:style w:type="paragraph" w:customStyle="1" w:styleId="ae">
    <w:basedOn w:val="a"/>
    <w:next w:val="a1"/>
    <w:link w:val="af"/>
    <w:rsid w:val="000A2487"/>
    <w:pPr>
      <w:keepNext/>
      <w:suppressAutoHyphens/>
      <w:spacing w:before="240" w:after="120" w:line="240" w:lineRule="auto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character" w:customStyle="1" w:styleId="af">
    <w:name w:val="Заголовок Знак"/>
    <w:link w:val="ae"/>
    <w:rsid w:val="000A2487"/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styleId="af0">
    <w:name w:val="List"/>
    <w:basedOn w:val="a1"/>
    <w:rsid w:val="000A2487"/>
    <w:pPr>
      <w:suppressAutoHyphens/>
    </w:pPr>
    <w:rPr>
      <w:rFonts w:cs="Arial Unicode MS"/>
      <w:lang w:eastAsia="zh-CN"/>
    </w:rPr>
  </w:style>
  <w:style w:type="paragraph" w:styleId="af1">
    <w:name w:val="caption"/>
    <w:basedOn w:val="a"/>
    <w:qFormat/>
    <w:rsid w:val="000A24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A2487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zh-CN"/>
    </w:rPr>
  </w:style>
  <w:style w:type="paragraph" w:customStyle="1" w:styleId="13">
    <w:name w:val="Заголовок1"/>
    <w:basedOn w:val="a"/>
    <w:next w:val="a1"/>
    <w:rsid w:val="000A2487"/>
    <w:pPr>
      <w:keepNext/>
      <w:suppressAutoHyphens/>
      <w:spacing w:before="240" w:after="120" w:line="240" w:lineRule="auto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customStyle="1" w:styleId="14">
    <w:name w:val="Название объекта1"/>
    <w:basedOn w:val="a"/>
    <w:rsid w:val="000A24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A2487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zh-CN"/>
    </w:rPr>
  </w:style>
  <w:style w:type="paragraph" w:styleId="af2">
    <w:name w:val="List Paragraph"/>
    <w:basedOn w:val="Standard"/>
    <w:uiPriority w:val="34"/>
    <w:qFormat/>
    <w:rsid w:val="000A2487"/>
    <w:pPr>
      <w:widowControl w:val="0"/>
      <w:autoSpaceDN/>
      <w:spacing w:line="100" w:lineRule="atLeast"/>
      <w:ind w:left="720"/>
    </w:pPr>
    <w:rPr>
      <w:rFonts w:eastAsia="Tahoma"/>
      <w:kern w:val="1"/>
      <w:sz w:val="24"/>
      <w:szCs w:val="24"/>
      <w:lang w:bidi="ru-RU"/>
    </w:rPr>
  </w:style>
  <w:style w:type="paragraph" w:customStyle="1" w:styleId="ConsPlusNormal">
    <w:name w:val="ConsPlusNormal"/>
    <w:rsid w:val="000A2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rsid w:val="000A2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0A24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Заголовок таблицы"/>
    <w:basedOn w:val="af4"/>
    <w:rsid w:val="000A2487"/>
    <w:pPr>
      <w:jc w:val="center"/>
    </w:pPr>
    <w:rPr>
      <w:b/>
      <w:bCs/>
    </w:rPr>
  </w:style>
  <w:style w:type="paragraph" w:customStyle="1" w:styleId="af6">
    <w:name w:val="Исполнитель"/>
    <w:basedOn w:val="a1"/>
    <w:rsid w:val="000A2487"/>
    <w:pPr>
      <w:suppressAutoHyphens/>
      <w:spacing w:line="240" w:lineRule="exact"/>
    </w:pPr>
    <w:rPr>
      <w:sz w:val="24"/>
      <w:lang w:val="x-none" w:eastAsia="x-none"/>
    </w:rPr>
  </w:style>
  <w:style w:type="paragraph" w:styleId="a0">
    <w:name w:val="Title"/>
    <w:basedOn w:val="a"/>
    <w:next w:val="a"/>
    <w:link w:val="af7"/>
    <w:uiPriority w:val="10"/>
    <w:qFormat/>
    <w:rsid w:val="000A2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2"/>
    <w:link w:val="a0"/>
    <w:uiPriority w:val="10"/>
    <w:rsid w:val="000A2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24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1"/>
    <w:link w:val="50"/>
    <w:qFormat/>
    <w:rsid w:val="000A2487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120" w:after="60"/>
      <w:contextualSpacing w:val="0"/>
      <w:outlineLvl w:val="4"/>
    </w:pPr>
    <w:rPr>
      <w:rFonts w:ascii="Liberation Sans" w:eastAsia="Microsoft YaHei" w:hAnsi="Liberation Sans" w:cs="Arial Unicode MS"/>
      <w:b/>
      <w:bCs/>
      <w:color w:val="auto"/>
      <w:spacing w:val="0"/>
      <w:kern w:val="0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nhideWhenUsed/>
    <w:rsid w:val="0052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521DD1"/>
  </w:style>
  <w:style w:type="character" w:styleId="a7">
    <w:name w:val="Hyperlink"/>
    <w:basedOn w:val="a2"/>
    <w:unhideWhenUsed/>
    <w:rsid w:val="00521DD1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0A24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A24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A2487"/>
    <w:rPr>
      <w:rFonts w:ascii="Liberation Sans" w:eastAsia="Microsoft YaHei" w:hAnsi="Liberation Sans" w:cs="Arial Unicode MS"/>
      <w:b/>
      <w:bCs/>
      <w:sz w:val="24"/>
      <w:szCs w:val="24"/>
      <w:lang w:eastAsia="zh-CN"/>
    </w:rPr>
  </w:style>
  <w:style w:type="numbering" w:customStyle="1" w:styleId="11">
    <w:name w:val="Нет списка1"/>
    <w:next w:val="a4"/>
    <w:uiPriority w:val="99"/>
    <w:semiHidden/>
    <w:rsid w:val="000A2487"/>
  </w:style>
  <w:style w:type="paragraph" w:styleId="a8">
    <w:name w:val="footer"/>
    <w:basedOn w:val="a"/>
    <w:link w:val="a9"/>
    <w:uiPriority w:val="99"/>
    <w:rsid w:val="000A24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0A2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0A24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2"/>
    <w:link w:val="a1"/>
    <w:rsid w:val="000A2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2"/>
    <w:rsid w:val="000A2487"/>
  </w:style>
  <w:style w:type="paragraph" w:styleId="ac">
    <w:name w:val="Balloon Text"/>
    <w:basedOn w:val="a"/>
    <w:link w:val="ad"/>
    <w:rsid w:val="000A24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2"/>
    <w:link w:val="ac"/>
    <w:rsid w:val="000A24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A24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A2487"/>
    <w:pPr>
      <w:jc w:val="both"/>
    </w:pPr>
    <w:rPr>
      <w:sz w:val="28"/>
    </w:rPr>
  </w:style>
  <w:style w:type="character" w:customStyle="1" w:styleId="WW8Num1z0">
    <w:name w:val="WW8Num1z0"/>
    <w:rsid w:val="000A2487"/>
  </w:style>
  <w:style w:type="character" w:customStyle="1" w:styleId="WW8Num1z1">
    <w:name w:val="WW8Num1z1"/>
    <w:rsid w:val="000A2487"/>
  </w:style>
  <w:style w:type="character" w:customStyle="1" w:styleId="WW8Num1z2">
    <w:name w:val="WW8Num1z2"/>
    <w:rsid w:val="000A2487"/>
  </w:style>
  <w:style w:type="character" w:customStyle="1" w:styleId="WW8Num1z3">
    <w:name w:val="WW8Num1z3"/>
    <w:rsid w:val="000A2487"/>
  </w:style>
  <w:style w:type="character" w:customStyle="1" w:styleId="WW8Num1z4">
    <w:name w:val="WW8Num1z4"/>
    <w:rsid w:val="000A2487"/>
  </w:style>
  <w:style w:type="character" w:customStyle="1" w:styleId="WW8Num1z5">
    <w:name w:val="WW8Num1z5"/>
    <w:rsid w:val="000A2487"/>
  </w:style>
  <w:style w:type="character" w:customStyle="1" w:styleId="WW8Num1z6">
    <w:name w:val="WW8Num1z6"/>
    <w:rsid w:val="000A2487"/>
  </w:style>
  <w:style w:type="character" w:customStyle="1" w:styleId="WW8Num1z7">
    <w:name w:val="WW8Num1z7"/>
    <w:rsid w:val="000A2487"/>
  </w:style>
  <w:style w:type="character" w:customStyle="1" w:styleId="WW8Num1z8">
    <w:name w:val="WW8Num1z8"/>
    <w:rsid w:val="000A2487"/>
  </w:style>
  <w:style w:type="character" w:customStyle="1" w:styleId="WW8Num2z0">
    <w:name w:val="WW8Num2z0"/>
    <w:rsid w:val="000A2487"/>
    <w:rPr>
      <w:rFonts w:ascii="Times New Roman" w:hAnsi="Times New Roman" w:cs="Times New Roman" w:hint="default"/>
    </w:rPr>
  </w:style>
  <w:style w:type="character" w:customStyle="1" w:styleId="WW8Num3z0">
    <w:name w:val="WW8Num3z0"/>
    <w:rsid w:val="000A2487"/>
  </w:style>
  <w:style w:type="character" w:customStyle="1" w:styleId="WW8Num3z1">
    <w:name w:val="WW8Num3z1"/>
    <w:rsid w:val="000A2487"/>
  </w:style>
  <w:style w:type="character" w:customStyle="1" w:styleId="WW8Num3z2">
    <w:name w:val="WW8Num3z2"/>
    <w:rsid w:val="000A2487"/>
  </w:style>
  <w:style w:type="character" w:customStyle="1" w:styleId="WW8Num3z3">
    <w:name w:val="WW8Num3z3"/>
    <w:rsid w:val="000A2487"/>
  </w:style>
  <w:style w:type="character" w:customStyle="1" w:styleId="WW8Num3z4">
    <w:name w:val="WW8Num3z4"/>
    <w:rsid w:val="000A2487"/>
  </w:style>
  <w:style w:type="character" w:customStyle="1" w:styleId="WW8Num3z5">
    <w:name w:val="WW8Num3z5"/>
    <w:rsid w:val="000A2487"/>
  </w:style>
  <w:style w:type="character" w:customStyle="1" w:styleId="WW8Num3z6">
    <w:name w:val="WW8Num3z6"/>
    <w:rsid w:val="000A2487"/>
  </w:style>
  <w:style w:type="character" w:customStyle="1" w:styleId="WW8Num3z7">
    <w:name w:val="WW8Num3z7"/>
    <w:rsid w:val="000A2487"/>
  </w:style>
  <w:style w:type="character" w:customStyle="1" w:styleId="WW8Num3z8">
    <w:name w:val="WW8Num3z8"/>
    <w:rsid w:val="000A2487"/>
  </w:style>
  <w:style w:type="character" w:customStyle="1" w:styleId="21">
    <w:name w:val="Основной шрифт абзаца2"/>
    <w:rsid w:val="000A2487"/>
  </w:style>
  <w:style w:type="character" w:customStyle="1" w:styleId="WW8Num4z0">
    <w:name w:val="WW8Num4z0"/>
    <w:rsid w:val="000A2487"/>
    <w:rPr>
      <w:rFonts w:ascii="Arial" w:hAnsi="Arial" w:cs="Arial" w:hint="default"/>
    </w:rPr>
  </w:style>
  <w:style w:type="character" w:customStyle="1" w:styleId="WW8Num5z0">
    <w:name w:val="WW8Num5z0"/>
    <w:rsid w:val="000A2487"/>
    <w:rPr>
      <w:rFonts w:ascii="Arial" w:hAnsi="Arial" w:cs="Arial" w:hint="default"/>
    </w:rPr>
  </w:style>
  <w:style w:type="character" w:customStyle="1" w:styleId="WW8Num6z0">
    <w:name w:val="WW8Num6z0"/>
    <w:rsid w:val="000A2487"/>
    <w:rPr>
      <w:rFonts w:ascii="Arial" w:hAnsi="Arial" w:cs="Arial" w:hint="default"/>
    </w:rPr>
  </w:style>
  <w:style w:type="character" w:customStyle="1" w:styleId="WW8Num7z0">
    <w:name w:val="WW8Num7z0"/>
    <w:rsid w:val="000A2487"/>
    <w:rPr>
      <w:rFonts w:hint="default"/>
    </w:rPr>
  </w:style>
  <w:style w:type="character" w:customStyle="1" w:styleId="WW8Num7z1">
    <w:name w:val="WW8Num7z1"/>
    <w:rsid w:val="000A2487"/>
  </w:style>
  <w:style w:type="character" w:customStyle="1" w:styleId="WW8Num7z2">
    <w:name w:val="WW8Num7z2"/>
    <w:rsid w:val="000A2487"/>
  </w:style>
  <w:style w:type="character" w:customStyle="1" w:styleId="WW8Num7z3">
    <w:name w:val="WW8Num7z3"/>
    <w:rsid w:val="000A2487"/>
  </w:style>
  <w:style w:type="character" w:customStyle="1" w:styleId="WW8Num7z4">
    <w:name w:val="WW8Num7z4"/>
    <w:rsid w:val="000A2487"/>
  </w:style>
  <w:style w:type="character" w:customStyle="1" w:styleId="WW8Num7z5">
    <w:name w:val="WW8Num7z5"/>
    <w:rsid w:val="000A2487"/>
  </w:style>
  <w:style w:type="character" w:customStyle="1" w:styleId="WW8Num7z6">
    <w:name w:val="WW8Num7z6"/>
    <w:rsid w:val="000A2487"/>
  </w:style>
  <w:style w:type="character" w:customStyle="1" w:styleId="WW8Num7z7">
    <w:name w:val="WW8Num7z7"/>
    <w:rsid w:val="000A2487"/>
  </w:style>
  <w:style w:type="character" w:customStyle="1" w:styleId="WW8Num7z8">
    <w:name w:val="WW8Num7z8"/>
    <w:rsid w:val="000A2487"/>
  </w:style>
  <w:style w:type="character" w:customStyle="1" w:styleId="12">
    <w:name w:val="Основной шрифт абзаца1"/>
    <w:rsid w:val="000A2487"/>
  </w:style>
  <w:style w:type="character" w:customStyle="1" w:styleId="extended-textshort">
    <w:name w:val="extended-text__short"/>
    <w:rsid w:val="000A2487"/>
  </w:style>
  <w:style w:type="paragraph" w:customStyle="1" w:styleId="ae">
    <w:basedOn w:val="a"/>
    <w:next w:val="a1"/>
    <w:link w:val="af"/>
    <w:rsid w:val="000A2487"/>
    <w:pPr>
      <w:keepNext/>
      <w:suppressAutoHyphens/>
      <w:spacing w:before="240" w:after="120" w:line="240" w:lineRule="auto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character" w:customStyle="1" w:styleId="af">
    <w:name w:val="Заголовок Знак"/>
    <w:link w:val="ae"/>
    <w:rsid w:val="000A2487"/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styleId="af0">
    <w:name w:val="List"/>
    <w:basedOn w:val="a1"/>
    <w:rsid w:val="000A2487"/>
    <w:pPr>
      <w:suppressAutoHyphens/>
    </w:pPr>
    <w:rPr>
      <w:rFonts w:cs="Arial Unicode MS"/>
      <w:lang w:eastAsia="zh-CN"/>
    </w:rPr>
  </w:style>
  <w:style w:type="paragraph" w:styleId="af1">
    <w:name w:val="caption"/>
    <w:basedOn w:val="a"/>
    <w:qFormat/>
    <w:rsid w:val="000A24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A2487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zh-CN"/>
    </w:rPr>
  </w:style>
  <w:style w:type="paragraph" w:customStyle="1" w:styleId="13">
    <w:name w:val="Заголовок1"/>
    <w:basedOn w:val="a"/>
    <w:next w:val="a1"/>
    <w:rsid w:val="000A2487"/>
    <w:pPr>
      <w:keepNext/>
      <w:suppressAutoHyphens/>
      <w:spacing w:before="240" w:after="120" w:line="240" w:lineRule="auto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customStyle="1" w:styleId="14">
    <w:name w:val="Название объекта1"/>
    <w:basedOn w:val="a"/>
    <w:rsid w:val="000A24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A2487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zh-CN"/>
    </w:rPr>
  </w:style>
  <w:style w:type="paragraph" w:styleId="af2">
    <w:name w:val="List Paragraph"/>
    <w:basedOn w:val="Standard"/>
    <w:uiPriority w:val="34"/>
    <w:qFormat/>
    <w:rsid w:val="000A2487"/>
    <w:pPr>
      <w:widowControl w:val="0"/>
      <w:autoSpaceDN/>
      <w:spacing w:line="100" w:lineRule="atLeast"/>
      <w:ind w:left="720"/>
    </w:pPr>
    <w:rPr>
      <w:rFonts w:eastAsia="Tahoma"/>
      <w:kern w:val="1"/>
      <w:sz w:val="24"/>
      <w:szCs w:val="24"/>
      <w:lang w:bidi="ru-RU"/>
    </w:rPr>
  </w:style>
  <w:style w:type="paragraph" w:customStyle="1" w:styleId="ConsPlusNormal">
    <w:name w:val="ConsPlusNormal"/>
    <w:rsid w:val="000A2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rsid w:val="000A2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0A24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Заголовок таблицы"/>
    <w:basedOn w:val="af4"/>
    <w:rsid w:val="000A2487"/>
    <w:pPr>
      <w:jc w:val="center"/>
    </w:pPr>
    <w:rPr>
      <w:b/>
      <w:bCs/>
    </w:rPr>
  </w:style>
  <w:style w:type="paragraph" w:customStyle="1" w:styleId="af6">
    <w:name w:val="Исполнитель"/>
    <w:basedOn w:val="a1"/>
    <w:rsid w:val="000A2487"/>
    <w:pPr>
      <w:suppressAutoHyphens/>
      <w:spacing w:line="240" w:lineRule="exact"/>
    </w:pPr>
    <w:rPr>
      <w:sz w:val="24"/>
      <w:lang w:val="x-none" w:eastAsia="x-none"/>
    </w:rPr>
  </w:style>
  <w:style w:type="paragraph" w:styleId="a0">
    <w:name w:val="Title"/>
    <w:basedOn w:val="a"/>
    <w:next w:val="a"/>
    <w:link w:val="af7"/>
    <w:uiPriority w:val="10"/>
    <w:qFormat/>
    <w:rsid w:val="000A2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2"/>
    <w:link w:val="a0"/>
    <w:uiPriority w:val="10"/>
    <w:rsid w:val="000A2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D61D617880C48B198471C06B588A46F477B5F27339FA283B319443F7628E72E79ECBB85EF6017F66B47135C3C043248Cf2M4I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226D-E596-4105-9BE4-3CF1C30B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13489</Words>
  <Characters>76888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3</cp:revision>
  <dcterms:created xsi:type="dcterms:W3CDTF">2019-12-10T13:57:00Z</dcterms:created>
  <dcterms:modified xsi:type="dcterms:W3CDTF">2019-12-11T06:17:00Z</dcterms:modified>
</cp:coreProperties>
</file>